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A4" w:rsidRPr="00B5241A" w:rsidRDefault="004F2FA4" w:rsidP="00B5241A">
      <w:pPr>
        <w:jc w:val="center"/>
        <w:rPr>
          <w:rFonts w:ascii="Arial Black" w:hAnsi="Arial Black"/>
          <w:sz w:val="36"/>
        </w:rPr>
      </w:pPr>
      <w:r w:rsidRPr="00B5241A">
        <w:rPr>
          <w:rFonts w:ascii="Arial Black" w:hAnsi="Arial Black"/>
          <w:sz w:val="36"/>
        </w:rPr>
        <w:t xml:space="preserve">Część opisowa </w:t>
      </w:r>
      <w:r w:rsidR="00B5241A">
        <w:rPr>
          <w:rFonts w:ascii="Arial Black" w:hAnsi="Arial Black"/>
          <w:sz w:val="36"/>
        </w:rPr>
        <w:br/>
      </w:r>
      <w:r w:rsidRPr="00B5241A">
        <w:rPr>
          <w:rFonts w:ascii="Arial Black" w:hAnsi="Arial Black"/>
          <w:sz w:val="36"/>
        </w:rPr>
        <w:t>Informa</w:t>
      </w:r>
      <w:r w:rsidR="00B5241A">
        <w:rPr>
          <w:rFonts w:ascii="Arial Black" w:hAnsi="Arial Black"/>
          <w:sz w:val="36"/>
        </w:rPr>
        <w:t>cji dotyczącej bezpieczeństwa i </w:t>
      </w:r>
      <w:r w:rsidRPr="00B5241A">
        <w:rPr>
          <w:rFonts w:ascii="Arial Black" w:hAnsi="Arial Black"/>
          <w:sz w:val="36"/>
        </w:rPr>
        <w:t>ochrony zdrowia</w:t>
      </w:r>
    </w:p>
    <w:p w:rsidR="004F2FA4" w:rsidRDefault="004F2FA4" w:rsidP="008C621F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Podstawą prawną "Informacji" jest Rozporządzenie Ministra Infrastruktury z dnia</w:t>
      </w:r>
      <w:r w:rsidR="00D61AF1" w:rsidRPr="00B5241A">
        <w:rPr>
          <w:rFonts w:ascii="Trebuchet MS" w:hAnsi="Trebuchet MS"/>
        </w:rPr>
        <w:t xml:space="preserve"> </w:t>
      </w:r>
      <w:r w:rsidR="008C621F">
        <w:rPr>
          <w:rFonts w:ascii="Trebuchet MS" w:hAnsi="Trebuchet MS"/>
        </w:rPr>
        <w:t>23 </w:t>
      </w:r>
      <w:r w:rsidRPr="00B5241A">
        <w:rPr>
          <w:rFonts w:ascii="Trebuchet MS" w:hAnsi="Trebuchet MS"/>
        </w:rPr>
        <w:t>czerwca 2003 roku w sprawie Informacji dotyczącej bezpieczeństwa i ochrony zdrowia.</w:t>
      </w:r>
    </w:p>
    <w:p w:rsidR="00B5241A" w:rsidRPr="00B5241A" w:rsidRDefault="00B5241A" w:rsidP="00AF5CD2">
      <w:pPr>
        <w:jc w:val="both"/>
        <w:rPr>
          <w:rFonts w:ascii="Trebuchet MS" w:hAnsi="Trebuchet MS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>Zakres robót całego zamierzenia inwestycyjnego oraz kolejność realizacji poszczególnych obiektów.</w:t>
      </w:r>
    </w:p>
    <w:p w:rsidR="00AF5CD2" w:rsidRPr="00B5241A" w:rsidRDefault="004F2FA4" w:rsidP="00AF5CD2">
      <w:pPr>
        <w:ind w:firstLine="284"/>
        <w:jc w:val="both"/>
        <w:rPr>
          <w:rFonts w:ascii="Trebuchet MS" w:hAnsi="Trebuchet MS"/>
        </w:rPr>
      </w:pPr>
      <w:r w:rsidRPr="00B5241A">
        <w:rPr>
          <w:rStyle w:val="Domylnaczcionkaakapitu1"/>
          <w:rFonts w:ascii="Trebuchet MS" w:hAnsi="Trebuchet MS" w:cs="Arial"/>
        </w:rPr>
        <w:t xml:space="preserve">Zakres robót obejmuje wykonanie projektu </w:t>
      </w:r>
      <w:bookmarkStart w:id="0" w:name="OLE_LINK3"/>
      <w:bookmarkStart w:id="1" w:name="OLE_LINK4"/>
      <w:bookmarkStart w:id="2" w:name="OLE_LINK5"/>
      <w:r w:rsidRPr="00B5241A">
        <w:rPr>
          <w:rFonts w:ascii="Trebuchet MS" w:hAnsi="Trebuchet MS"/>
        </w:rPr>
        <w:t xml:space="preserve">kanalizacji </w:t>
      </w:r>
      <w:r w:rsidR="00173487" w:rsidRPr="00B5241A">
        <w:rPr>
          <w:rFonts w:ascii="Trebuchet MS" w:hAnsi="Trebuchet MS"/>
        </w:rPr>
        <w:t>deszczowej</w:t>
      </w:r>
      <w:r w:rsidRPr="00B5241A">
        <w:rPr>
          <w:rFonts w:ascii="Trebuchet MS" w:hAnsi="Trebuchet MS"/>
        </w:rPr>
        <w:t xml:space="preserve"> grawitacyjnej</w:t>
      </w:r>
      <w:bookmarkEnd w:id="0"/>
      <w:bookmarkEnd w:id="1"/>
      <w:bookmarkEnd w:id="2"/>
      <w:r w:rsidR="00C76398">
        <w:rPr>
          <w:rFonts w:ascii="Trebuchet MS" w:hAnsi="Trebuchet MS"/>
        </w:rPr>
        <w:t>, podziemnej przepompowni ścieków deszczowych oraz kanalizacji deszczowej tłocznej</w:t>
      </w:r>
      <w:r w:rsidRPr="00B5241A">
        <w:rPr>
          <w:rStyle w:val="Domylnaczcionkaakapitu1"/>
          <w:rFonts w:ascii="Trebuchet MS" w:hAnsi="Trebuchet MS" w:cs="Arial"/>
        </w:rPr>
        <w:t>.</w:t>
      </w:r>
    </w:p>
    <w:p w:rsidR="004F2FA4" w:rsidRPr="00B5241A" w:rsidRDefault="004F2FA4" w:rsidP="00AF5CD2">
      <w:pPr>
        <w:ind w:firstLine="284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Kolejność realizacji robót:</w:t>
      </w:r>
    </w:p>
    <w:p w:rsidR="004F2FA4" w:rsidRPr="00B5241A" w:rsidRDefault="004F2FA4" w:rsidP="00AF5CD2">
      <w:pPr>
        <w:pStyle w:val="Akapitzlist"/>
        <w:numPr>
          <w:ilvl w:val="0"/>
          <w:numId w:val="5"/>
        </w:numPr>
        <w:rPr>
          <w:sz w:val="22"/>
          <w:szCs w:val="22"/>
        </w:rPr>
      </w:pPr>
      <w:r w:rsidRPr="00B5241A">
        <w:rPr>
          <w:sz w:val="22"/>
          <w:szCs w:val="22"/>
        </w:rPr>
        <w:t xml:space="preserve">wytyczyć trasę przebiegu kanalizacji </w:t>
      </w:r>
      <w:r w:rsidR="00173487" w:rsidRPr="00B5241A">
        <w:rPr>
          <w:sz w:val="22"/>
          <w:szCs w:val="22"/>
        </w:rPr>
        <w:t>deszczowej</w:t>
      </w:r>
      <w:r w:rsidR="00C76398">
        <w:rPr>
          <w:sz w:val="22"/>
          <w:szCs w:val="22"/>
        </w:rPr>
        <w:t xml:space="preserve"> grawitacyjnej</w:t>
      </w:r>
    </w:p>
    <w:p w:rsidR="004F2FA4" w:rsidRDefault="004F2FA4" w:rsidP="00AF5CD2">
      <w:pPr>
        <w:pStyle w:val="Akapitzlist"/>
        <w:numPr>
          <w:ilvl w:val="0"/>
          <w:numId w:val="5"/>
        </w:numPr>
        <w:rPr>
          <w:sz w:val="22"/>
          <w:szCs w:val="22"/>
        </w:rPr>
      </w:pPr>
      <w:r w:rsidRPr="00B5241A">
        <w:rPr>
          <w:sz w:val="22"/>
          <w:szCs w:val="22"/>
        </w:rPr>
        <w:t xml:space="preserve">przystąpić do wykonania kanalizacji </w:t>
      </w:r>
      <w:r w:rsidR="00173487" w:rsidRPr="00B5241A">
        <w:rPr>
          <w:sz w:val="22"/>
          <w:szCs w:val="22"/>
        </w:rPr>
        <w:t xml:space="preserve">deszczowej </w:t>
      </w:r>
      <w:r w:rsidR="00C76398">
        <w:rPr>
          <w:sz w:val="22"/>
          <w:szCs w:val="22"/>
        </w:rPr>
        <w:t xml:space="preserve">grawitacyjnej </w:t>
      </w:r>
      <w:r w:rsidRPr="00B5241A">
        <w:rPr>
          <w:sz w:val="22"/>
          <w:szCs w:val="22"/>
        </w:rPr>
        <w:t>zgodnie z projektem budowlanym</w:t>
      </w:r>
    </w:p>
    <w:p w:rsidR="00C76398" w:rsidRDefault="00C76398" w:rsidP="00AF5CD2">
      <w:pPr>
        <w:pStyle w:val="Akapitzlis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wytyczyć trasę przebiegu kanalizacji deszczowej tłocznej </w:t>
      </w:r>
    </w:p>
    <w:p w:rsidR="00C76398" w:rsidRDefault="00C76398" w:rsidP="00C76398">
      <w:pPr>
        <w:pStyle w:val="Akapitzlist"/>
        <w:numPr>
          <w:ilvl w:val="0"/>
          <w:numId w:val="5"/>
        </w:numPr>
        <w:rPr>
          <w:sz w:val="22"/>
          <w:szCs w:val="22"/>
        </w:rPr>
      </w:pPr>
      <w:r w:rsidRPr="00B5241A">
        <w:rPr>
          <w:sz w:val="22"/>
          <w:szCs w:val="22"/>
        </w:rPr>
        <w:t xml:space="preserve">przystąpić do wykonania kanalizacji deszczowej </w:t>
      </w:r>
      <w:r>
        <w:rPr>
          <w:sz w:val="22"/>
          <w:szCs w:val="22"/>
        </w:rPr>
        <w:t>tłocznej</w:t>
      </w:r>
      <w:r>
        <w:rPr>
          <w:sz w:val="22"/>
          <w:szCs w:val="22"/>
        </w:rPr>
        <w:t xml:space="preserve"> </w:t>
      </w:r>
      <w:r w:rsidRPr="00B5241A">
        <w:rPr>
          <w:sz w:val="22"/>
          <w:szCs w:val="22"/>
        </w:rPr>
        <w:t>zgodnie z projektem budowlanym</w:t>
      </w:r>
    </w:p>
    <w:p w:rsidR="00C76398" w:rsidRDefault="00C76398" w:rsidP="00C76398">
      <w:pPr>
        <w:pStyle w:val="Akapitzlis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wytyczyć </w:t>
      </w:r>
      <w:r>
        <w:rPr>
          <w:sz w:val="22"/>
          <w:szCs w:val="22"/>
        </w:rPr>
        <w:t>w terenie lokalizacje podziemnej przepompowni ścieków</w:t>
      </w:r>
      <w:r>
        <w:rPr>
          <w:sz w:val="22"/>
          <w:szCs w:val="22"/>
        </w:rPr>
        <w:t xml:space="preserve"> </w:t>
      </w:r>
    </w:p>
    <w:p w:rsidR="00C76398" w:rsidRPr="00C76398" w:rsidRDefault="00C76398" w:rsidP="00C76398">
      <w:pPr>
        <w:pStyle w:val="Akapitzlist"/>
        <w:numPr>
          <w:ilvl w:val="0"/>
          <w:numId w:val="5"/>
        </w:numPr>
        <w:rPr>
          <w:sz w:val="22"/>
          <w:szCs w:val="22"/>
        </w:rPr>
      </w:pPr>
      <w:r w:rsidRPr="00B5241A">
        <w:rPr>
          <w:sz w:val="22"/>
          <w:szCs w:val="22"/>
        </w:rPr>
        <w:t xml:space="preserve">przystąpić do </w:t>
      </w:r>
      <w:r>
        <w:rPr>
          <w:sz w:val="22"/>
          <w:szCs w:val="22"/>
        </w:rPr>
        <w:t xml:space="preserve">realizacji podziemnej przepompowni  ścieków </w:t>
      </w:r>
      <w:r w:rsidRPr="00B5241A">
        <w:rPr>
          <w:sz w:val="22"/>
          <w:szCs w:val="22"/>
        </w:rPr>
        <w:t>zgodnie z projektem budowlanym</w:t>
      </w:r>
    </w:p>
    <w:p w:rsidR="00AF5CD2" w:rsidRPr="00B5241A" w:rsidRDefault="00AF5CD2" w:rsidP="00AF5CD2">
      <w:pPr>
        <w:pStyle w:val="Akapitzlist"/>
        <w:ind w:firstLine="0"/>
        <w:rPr>
          <w:sz w:val="22"/>
          <w:szCs w:val="22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>Wykaz istniejących obiektów budowlanych.</w:t>
      </w:r>
    </w:p>
    <w:p w:rsidR="00AF5CD2" w:rsidRPr="00B03DD4" w:rsidRDefault="00B03DD4" w:rsidP="00B03DD4">
      <w:pPr>
        <w:pStyle w:val="Akapitzlist"/>
        <w:numPr>
          <w:ilvl w:val="0"/>
          <w:numId w:val="17"/>
        </w:numPr>
      </w:pPr>
      <w:r w:rsidRPr="00B03DD4">
        <w:t>budynki i obiekty związane z prowadzeniem działalności gospodarczej</w:t>
      </w:r>
    </w:p>
    <w:p w:rsidR="00B03DD4" w:rsidRPr="00B03DD4" w:rsidRDefault="00B03DD4" w:rsidP="00B03DD4">
      <w:pPr>
        <w:pStyle w:val="Akapitzlist"/>
        <w:numPr>
          <w:ilvl w:val="0"/>
          <w:numId w:val="17"/>
        </w:numPr>
      </w:pPr>
      <w:r w:rsidRPr="00B03DD4">
        <w:t>istniejące uzbrojenie podziemne (sieci wodociągowa, kanalizacja sanitarna, kabel telekomunikacyjny i energetyczny)</w:t>
      </w:r>
    </w:p>
    <w:p w:rsidR="00AF5CD2" w:rsidRPr="00B5241A" w:rsidRDefault="00AF5CD2" w:rsidP="00AF5CD2">
      <w:pPr>
        <w:jc w:val="both"/>
        <w:rPr>
          <w:rFonts w:ascii="Trebuchet MS" w:hAnsi="Trebuchet MS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>Elementy zagospodarowania działki, które mogą stwarzać zagrożenie.</w:t>
      </w:r>
    </w:p>
    <w:p w:rsidR="004F2FA4" w:rsidRPr="00B5241A" w:rsidRDefault="004F2FA4" w:rsidP="00AF5CD2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Nie występują</w:t>
      </w:r>
    </w:p>
    <w:p w:rsidR="00AF5CD2" w:rsidRPr="00B5241A" w:rsidRDefault="00AF5CD2" w:rsidP="00AF5CD2">
      <w:pPr>
        <w:jc w:val="both"/>
        <w:rPr>
          <w:rFonts w:ascii="Trebuchet MS" w:hAnsi="Trebuchet MS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>Przewidywane zagrożenia występujące podczas realizacji robót budowlanych.</w:t>
      </w:r>
    </w:p>
    <w:p w:rsidR="004F2FA4" w:rsidRPr="00B5241A" w:rsidRDefault="004F2FA4" w:rsidP="00AF5CD2">
      <w:pPr>
        <w:ind w:firstLine="360"/>
        <w:jc w:val="both"/>
        <w:rPr>
          <w:rFonts w:ascii="Trebuchet MS" w:hAnsi="Trebuchet MS"/>
          <w:color w:val="000000"/>
        </w:rPr>
      </w:pPr>
      <w:r w:rsidRPr="00B5241A">
        <w:rPr>
          <w:rFonts w:ascii="Trebuchet MS" w:hAnsi="Trebuchet MS"/>
          <w:color w:val="000000"/>
        </w:rPr>
        <w:t>Elementami, na które należy zwrócić szczególną uwagę ze względu na bezpieczeństwo jest:</w:t>
      </w:r>
    </w:p>
    <w:p w:rsidR="004F2FA4" w:rsidRPr="00B5241A" w:rsidRDefault="004F2FA4" w:rsidP="00AF5CD2">
      <w:pPr>
        <w:ind w:firstLine="360"/>
        <w:jc w:val="both"/>
        <w:rPr>
          <w:rFonts w:ascii="Trebuchet MS" w:hAnsi="Trebuchet MS"/>
          <w:color w:val="000000"/>
        </w:rPr>
      </w:pPr>
      <w:r w:rsidRPr="00B5241A">
        <w:rPr>
          <w:rFonts w:ascii="Trebuchet MS" w:hAnsi="Trebuchet MS"/>
          <w:color w:val="000000"/>
        </w:rPr>
        <w:t>a) prowadzenie robót ziemnych</w:t>
      </w:r>
    </w:p>
    <w:p w:rsidR="004F2FA4" w:rsidRPr="00B5241A" w:rsidRDefault="004F2FA4" w:rsidP="00AF5CD2">
      <w:pPr>
        <w:ind w:firstLine="360"/>
        <w:jc w:val="both"/>
        <w:rPr>
          <w:rFonts w:ascii="Trebuchet MS" w:hAnsi="Trebuchet MS"/>
          <w:color w:val="000000"/>
        </w:rPr>
      </w:pPr>
      <w:r w:rsidRPr="00B5241A">
        <w:rPr>
          <w:rFonts w:ascii="Trebuchet MS" w:hAnsi="Trebuchet MS"/>
          <w:color w:val="000000"/>
        </w:rPr>
        <w:lastRenderedPageBreak/>
        <w:t xml:space="preserve">b) prowadzenie robót montażowych kanalizacji </w:t>
      </w:r>
      <w:r w:rsidR="00173487" w:rsidRPr="00B5241A">
        <w:rPr>
          <w:rFonts w:ascii="Trebuchet MS" w:hAnsi="Trebuchet MS"/>
          <w:color w:val="000000"/>
        </w:rPr>
        <w:t>deszczowej</w:t>
      </w:r>
      <w:r w:rsidRPr="00B5241A">
        <w:rPr>
          <w:rFonts w:ascii="Trebuchet MS" w:hAnsi="Trebuchet MS"/>
          <w:color w:val="000000"/>
        </w:rPr>
        <w:t xml:space="preserve"> </w:t>
      </w:r>
      <w:r w:rsidR="00C76398">
        <w:rPr>
          <w:rFonts w:ascii="Trebuchet MS" w:hAnsi="Trebuchet MS"/>
          <w:color w:val="000000"/>
        </w:rPr>
        <w:t>grawitacyjnej i tłocznej oraz podziemnej przepompowni ścieków deszczowych</w:t>
      </w:r>
    </w:p>
    <w:p w:rsidR="004F2FA4" w:rsidRPr="00B5241A" w:rsidRDefault="004F2FA4" w:rsidP="00AF5CD2">
      <w:pPr>
        <w:ind w:firstLine="360"/>
        <w:jc w:val="both"/>
        <w:rPr>
          <w:rFonts w:ascii="Trebuchet MS" w:hAnsi="Trebuchet MS"/>
          <w:color w:val="000000"/>
        </w:rPr>
      </w:pPr>
      <w:r w:rsidRPr="00B5241A">
        <w:rPr>
          <w:rFonts w:ascii="Trebuchet MS" w:hAnsi="Trebuchet MS"/>
          <w:color w:val="000000"/>
        </w:rPr>
        <w:t>Przy prowadzeniu robót ziemnych należy przestrzegać następujących podstawowych zasad bezpieczeństwa i higieny pracy: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przed rozpoczęciem robót ziemnych należy uzyskać zezwolenie na prowadzenie robót ziemnych w odpowiednich urzędach administracji państwowej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uzyskać informację o znajdujących się na </w:t>
      </w:r>
      <w:r w:rsidR="00B60466" w:rsidRPr="00B5241A">
        <w:rPr>
          <w:color w:val="000000"/>
          <w:sz w:val="22"/>
          <w:szCs w:val="22"/>
        </w:rPr>
        <w:t xml:space="preserve">terenie robót innych sieciach </w:t>
      </w:r>
      <w:r w:rsidRPr="00B5241A">
        <w:rPr>
          <w:color w:val="000000"/>
          <w:sz w:val="22"/>
          <w:szCs w:val="22"/>
        </w:rPr>
        <w:t>podziemnych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przed przystąpieniem do robót zie</w:t>
      </w:r>
      <w:r w:rsidR="00B60466" w:rsidRPr="00B5241A">
        <w:rPr>
          <w:color w:val="000000"/>
          <w:sz w:val="22"/>
          <w:szCs w:val="22"/>
        </w:rPr>
        <w:t xml:space="preserve">mnych należy przygotować znaki </w:t>
      </w:r>
      <w:r w:rsidRPr="00B5241A">
        <w:rPr>
          <w:color w:val="000000"/>
          <w:sz w:val="22"/>
          <w:szCs w:val="22"/>
        </w:rPr>
        <w:t>ostrzegawcze, tablice informacyjne, sygnały świetlne, zapory i zastawy drogowe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teren budowy powinien być niedostępny dl</w:t>
      </w:r>
      <w:r w:rsidR="00B60466" w:rsidRPr="00B5241A">
        <w:rPr>
          <w:color w:val="000000"/>
          <w:sz w:val="22"/>
          <w:szCs w:val="22"/>
        </w:rPr>
        <w:t xml:space="preserve">a osób niezatrudnionych w celu </w:t>
      </w:r>
      <w:r w:rsidRPr="00B5241A">
        <w:rPr>
          <w:color w:val="000000"/>
          <w:sz w:val="22"/>
          <w:szCs w:val="22"/>
        </w:rPr>
        <w:t>zabezpieczenia ich przed wypadkiem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wzdłuż całego wykopu na terenie otwartym </w:t>
      </w:r>
      <w:r w:rsidR="00B60466" w:rsidRPr="00B5241A">
        <w:rPr>
          <w:color w:val="000000"/>
          <w:sz w:val="22"/>
          <w:szCs w:val="22"/>
        </w:rPr>
        <w:t xml:space="preserve">powinny być ustawione barierki </w:t>
      </w:r>
      <w:r w:rsidRPr="00B5241A">
        <w:rPr>
          <w:color w:val="000000"/>
          <w:sz w:val="22"/>
          <w:szCs w:val="22"/>
        </w:rPr>
        <w:t>pomalowane w biało-czerwone pasy. Bariery powinny być wypos</w:t>
      </w:r>
      <w:r w:rsidR="00B60466" w:rsidRPr="00B5241A">
        <w:rPr>
          <w:color w:val="000000"/>
          <w:sz w:val="22"/>
          <w:szCs w:val="22"/>
        </w:rPr>
        <w:t xml:space="preserve">ażone w lampy                </w:t>
      </w:r>
      <w:r w:rsidRPr="00B5241A">
        <w:rPr>
          <w:color w:val="000000"/>
          <w:sz w:val="22"/>
          <w:szCs w:val="22"/>
        </w:rPr>
        <w:t>o kolorze żółtym -pulsujące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w miejscach zbliżeń do istniejącego uzbroje</w:t>
      </w:r>
      <w:r w:rsidR="00B60466" w:rsidRPr="00B5241A">
        <w:rPr>
          <w:color w:val="000000"/>
          <w:sz w:val="22"/>
          <w:szCs w:val="22"/>
        </w:rPr>
        <w:t xml:space="preserve">nia podziemnego należy wykonać </w:t>
      </w:r>
      <w:r w:rsidRPr="00B5241A">
        <w:rPr>
          <w:color w:val="000000"/>
          <w:sz w:val="22"/>
          <w:szCs w:val="22"/>
        </w:rPr>
        <w:t>ręcznie przekopy próbne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przy używaniu sprzętu mechanicznego na</w:t>
      </w:r>
      <w:r w:rsidR="00B60466" w:rsidRPr="00B5241A">
        <w:rPr>
          <w:color w:val="000000"/>
          <w:sz w:val="22"/>
          <w:szCs w:val="22"/>
        </w:rPr>
        <w:t xml:space="preserve">leży stosować się do przepisów </w:t>
      </w:r>
      <w:r w:rsidRPr="00B5241A">
        <w:rPr>
          <w:color w:val="000000"/>
          <w:sz w:val="22"/>
          <w:szCs w:val="22"/>
        </w:rPr>
        <w:t>dotyczących danego sprzętu oraz wyznaczyć strefę bezpieczeństwa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pracowników zatrudnionych przy kopaniu należy </w:t>
      </w:r>
      <w:r w:rsidR="00B60466" w:rsidRPr="00B5241A">
        <w:rPr>
          <w:color w:val="000000"/>
          <w:sz w:val="22"/>
          <w:szCs w:val="22"/>
        </w:rPr>
        <w:t>tak rozstawić</w:t>
      </w:r>
      <w:r w:rsidR="00DD47E6" w:rsidRPr="00B5241A">
        <w:rPr>
          <w:color w:val="000000"/>
          <w:sz w:val="22"/>
          <w:szCs w:val="22"/>
        </w:rPr>
        <w:t>,</w:t>
      </w:r>
      <w:r w:rsidR="00B60466" w:rsidRPr="00B5241A">
        <w:rPr>
          <w:color w:val="000000"/>
          <w:sz w:val="22"/>
          <w:szCs w:val="22"/>
        </w:rPr>
        <w:t xml:space="preserve"> aby zapewnić ich </w:t>
      </w:r>
      <w:r w:rsidRPr="00B5241A">
        <w:rPr>
          <w:color w:val="000000"/>
          <w:sz w:val="22"/>
          <w:szCs w:val="22"/>
        </w:rPr>
        <w:t>wzajemne bezpieczeństwo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pracownicy zatrudnieni przy rozbijaniu zmarzniętej </w:t>
      </w:r>
      <w:r w:rsidR="00B60466" w:rsidRPr="00B5241A">
        <w:rPr>
          <w:color w:val="000000"/>
          <w:sz w:val="22"/>
          <w:szCs w:val="22"/>
        </w:rPr>
        <w:t xml:space="preserve">ziemi, betonu i gruntu powinni </w:t>
      </w:r>
      <w:r w:rsidRPr="00B5241A">
        <w:rPr>
          <w:color w:val="000000"/>
          <w:sz w:val="22"/>
          <w:szCs w:val="22"/>
        </w:rPr>
        <w:t>posiadać okulary ochronne</w:t>
      </w:r>
    </w:p>
    <w:p w:rsidR="004F2FA4" w:rsidRPr="00B5241A" w:rsidRDefault="00B60466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w </w:t>
      </w:r>
      <w:r w:rsidR="004F2FA4" w:rsidRPr="00B5241A">
        <w:rPr>
          <w:color w:val="000000"/>
          <w:sz w:val="22"/>
          <w:szCs w:val="22"/>
        </w:rPr>
        <w:t>przypadku napotkania w wyko</w:t>
      </w:r>
      <w:r w:rsidRPr="00B5241A">
        <w:rPr>
          <w:color w:val="000000"/>
          <w:sz w:val="22"/>
          <w:szCs w:val="22"/>
        </w:rPr>
        <w:t xml:space="preserve">pie niezidentyfikowanych kabli </w:t>
      </w:r>
      <w:r w:rsidR="004F2FA4" w:rsidRPr="00B5241A">
        <w:rPr>
          <w:color w:val="000000"/>
          <w:sz w:val="22"/>
          <w:szCs w:val="22"/>
        </w:rPr>
        <w:t>elektroenergetycznych, telekomunikacyjnych lub rurociągów należy fakt ten zgłosić kierownictwu robót. Dalsze roboty ziemne</w:t>
      </w:r>
      <w:r w:rsidRPr="00B5241A">
        <w:rPr>
          <w:color w:val="000000"/>
          <w:sz w:val="22"/>
          <w:szCs w:val="22"/>
        </w:rPr>
        <w:t xml:space="preserve"> mogą być podjęte po uzyskaniu </w:t>
      </w:r>
      <w:r w:rsidR="004F2FA4" w:rsidRPr="00B5241A">
        <w:rPr>
          <w:color w:val="000000"/>
          <w:sz w:val="22"/>
          <w:szCs w:val="22"/>
        </w:rPr>
        <w:t>zezwolenia na ich kontynuowanie od zainteresowanej instytucji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napotkane w wykopach rurociągi i kable należy</w:t>
      </w:r>
      <w:r w:rsidR="00B60466" w:rsidRPr="00B5241A">
        <w:rPr>
          <w:color w:val="000000"/>
          <w:sz w:val="22"/>
          <w:szCs w:val="22"/>
        </w:rPr>
        <w:t xml:space="preserve"> podwiesić. Podwieszenie kabli </w:t>
      </w:r>
      <w:r w:rsidRPr="00B5241A">
        <w:rPr>
          <w:color w:val="000000"/>
          <w:sz w:val="22"/>
          <w:szCs w:val="22"/>
        </w:rPr>
        <w:t>należy wykonać pod nadzorem i według wskazań ich użytkownika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odkopane kable elektroenergetyczne n</w:t>
      </w:r>
      <w:r w:rsidR="00B60466" w:rsidRPr="00B5241A">
        <w:rPr>
          <w:color w:val="000000"/>
          <w:sz w:val="22"/>
          <w:szCs w:val="22"/>
        </w:rPr>
        <w:t xml:space="preserve">ależy zabezpieczyć wg. wskazań </w:t>
      </w:r>
      <w:r w:rsidRPr="00B5241A">
        <w:rPr>
          <w:color w:val="000000"/>
          <w:sz w:val="22"/>
          <w:szCs w:val="22"/>
        </w:rPr>
        <w:t xml:space="preserve">użytkownika </w:t>
      </w:r>
      <w:r w:rsidR="00B60466" w:rsidRPr="00B5241A">
        <w:rPr>
          <w:color w:val="000000"/>
          <w:sz w:val="22"/>
          <w:szCs w:val="22"/>
        </w:rPr>
        <w:t xml:space="preserve"> </w:t>
      </w:r>
      <w:r w:rsidR="00B5241A">
        <w:rPr>
          <w:color w:val="000000"/>
          <w:sz w:val="22"/>
          <w:szCs w:val="22"/>
        </w:rPr>
        <w:t>i </w:t>
      </w:r>
      <w:r w:rsidRPr="00B5241A">
        <w:rPr>
          <w:color w:val="000000"/>
          <w:sz w:val="22"/>
          <w:szCs w:val="22"/>
        </w:rPr>
        <w:t>powiesić na nim tablicę ostrzegawczą przed porażeniem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 xml:space="preserve">wykopy powinny być zaopatrzone w dostateczną </w:t>
      </w:r>
      <w:r w:rsidR="00B60466" w:rsidRPr="00B5241A">
        <w:rPr>
          <w:color w:val="000000"/>
          <w:sz w:val="22"/>
          <w:szCs w:val="22"/>
        </w:rPr>
        <w:t xml:space="preserve">ilość przejść (kładek). Kładki </w:t>
      </w:r>
      <w:r w:rsidRPr="00B5241A">
        <w:rPr>
          <w:color w:val="000000"/>
          <w:sz w:val="22"/>
          <w:szCs w:val="22"/>
        </w:rPr>
        <w:t>należy tak układać</w:t>
      </w:r>
      <w:r w:rsidR="00B60466" w:rsidRPr="00B5241A">
        <w:rPr>
          <w:color w:val="000000"/>
          <w:sz w:val="22"/>
          <w:szCs w:val="22"/>
        </w:rPr>
        <w:t>,</w:t>
      </w:r>
      <w:r w:rsidRPr="00B5241A">
        <w:rPr>
          <w:color w:val="000000"/>
          <w:sz w:val="22"/>
          <w:szCs w:val="22"/>
        </w:rPr>
        <w:t xml:space="preserve"> aby miały wystarczające oparcie po </w:t>
      </w:r>
      <w:r w:rsidR="00B60466" w:rsidRPr="00B5241A">
        <w:rPr>
          <w:color w:val="000000"/>
          <w:sz w:val="22"/>
          <w:szCs w:val="22"/>
        </w:rPr>
        <w:t xml:space="preserve">obydwu stronach wykopu. Kładki </w:t>
      </w:r>
      <w:r w:rsidRPr="00B5241A">
        <w:rPr>
          <w:color w:val="000000"/>
          <w:sz w:val="22"/>
          <w:szCs w:val="22"/>
        </w:rPr>
        <w:t>muszą być wykonane z materiału pełnow</w:t>
      </w:r>
      <w:r w:rsidR="00B60466" w:rsidRPr="00B5241A">
        <w:rPr>
          <w:color w:val="000000"/>
          <w:sz w:val="22"/>
          <w:szCs w:val="22"/>
        </w:rPr>
        <w:t xml:space="preserve">artościowego i nie mogą uginać </w:t>
      </w:r>
      <w:r w:rsidRPr="00B5241A">
        <w:rPr>
          <w:color w:val="000000"/>
          <w:sz w:val="22"/>
          <w:szCs w:val="22"/>
        </w:rPr>
        <w:t>się pod ciężarem dorosłego człowieka oraz powinny posiadać poręcze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lastRenderedPageBreak/>
        <w:t>wykopy do głębokości 1,0 m nie będą umacniane,</w:t>
      </w:r>
      <w:r w:rsidR="00B60466" w:rsidRPr="00B5241A">
        <w:rPr>
          <w:color w:val="000000"/>
          <w:sz w:val="22"/>
          <w:szCs w:val="22"/>
        </w:rPr>
        <w:t xml:space="preserve"> wykopy o głębokości 1,01 m </w:t>
      </w:r>
      <w:r w:rsidRPr="00B5241A">
        <w:rPr>
          <w:color w:val="000000"/>
          <w:sz w:val="22"/>
          <w:szCs w:val="22"/>
        </w:rPr>
        <w:t>do 1,50m projektuje się umacniać ażurowo przy pomocy wyprasek stalowych. Dla głębokości powyżej 1,50 m przewiduje się do umocnień wykopów zastosować szalunki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w przypadku stwierdzenia jakiejkolwiek zmia</w:t>
      </w:r>
      <w:r w:rsidR="00B60466" w:rsidRPr="00B5241A">
        <w:rPr>
          <w:color w:val="000000"/>
          <w:sz w:val="22"/>
          <w:szCs w:val="22"/>
        </w:rPr>
        <w:t xml:space="preserve">ny położenia umocnienia wykopu </w:t>
      </w:r>
      <w:r w:rsidRPr="00B5241A">
        <w:rPr>
          <w:color w:val="000000"/>
          <w:sz w:val="22"/>
          <w:szCs w:val="22"/>
        </w:rPr>
        <w:t>należy</w:t>
      </w:r>
      <w:r w:rsidR="00B60466" w:rsidRPr="00B5241A">
        <w:rPr>
          <w:color w:val="000000"/>
          <w:sz w:val="22"/>
          <w:szCs w:val="22"/>
        </w:rPr>
        <w:t xml:space="preserve"> zbadać przyczynę tej zmiany i doprowadzić obudowę do należytego </w:t>
      </w:r>
      <w:r w:rsidRPr="00B5241A">
        <w:rPr>
          <w:color w:val="000000"/>
          <w:sz w:val="22"/>
          <w:szCs w:val="22"/>
        </w:rPr>
        <w:t>stanu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do schodzenia do wykopu głębszych niż 1,50 o m ścianach pionowych</w:t>
      </w:r>
      <w:r w:rsidR="00B60466" w:rsidRPr="00B5241A">
        <w:rPr>
          <w:color w:val="000000"/>
          <w:sz w:val="22"/>
          <w:szCs w:val="22"/>
        </w:rPr>
        <w:t xml:space="preserve"> należy </w:t>
      </w:r>
      <w:r w:rsidRPr="00B5241A">
        <w:rPr>
          <w:color w:val="000000"/>
          <w:sz w:val="22"/>
          <w:szCs w:val="22"/>
        </w:rPr>
        <w:t>używać drabinki metalowe przystawne</w:t>
      </w:r>
    </w:p>
    <w:p w:rsidR="004F2FA4" w:rsidRPr="00B5241A" w:rsidRDefault="004F2FA4" w:rsidP="00AF5CD2">
      <w:pPr>
        <w:pStyle w:val="Akapitzlist"/>
        <w:numPr>
          <w:ilvl w:val="0"/>
          <w:numId w:val="10"/>
        </w:numPr>
        <w:rPr>
          <w:color w:val="000000"/>
          <w:sz w:val="22"/>
          <w:szCs w:val="22"/>
        </w:rPr>
      </w:pPr>
      <w:r w:rsidRPr="00B5241A">
        <w:rPr>
          <w:color w:val="000000"/>
          <w:sz w:val="22"/>
          <w:szCs w:val="22"/>
        </w:rPr>
        <w:t>obudowę wolno wymienić lub usunąć tylko na</w:t>
      </w:r>
      <w:r w:rsidR="00B60466" w:rsidRPr="00B5241A">
        <w:rPr>
          <w:color w:val="000000"/>
          <w:sz w:val="22"/>
          <w:szCs w:val="22"/>
        </w:rPr>
        <w:t xml:space="preserve"> podstawie zezwolenia wydanego </w:t>
      </w:r>
      <w:r w:rsidRPr="00B5241A">
        <w:rPr>
          <w:color w:val="000000"/>
          <w:sz w:val="22"/>
          <w:szCs w:val="22"/>
        </w:rPr>
        <w:t>przez właściwego kierownika budowy i tylko pod nadzorem osoby upoważnionej</w:t>
      </w:r>
    </w:p>
    <w:p w:rsidR="00AF5CD2" w:rsidRPr="00B5241A" w:rsidRDefault="00AF5CD2" w:rsidP="00AF5CD2">
      <w:pPr>
        <w:pStyle w:val="Akapitzlist"/>
        <w:ind w:firstLine="0"/>
        <w:rPr>
          <w:color w:val="000000"/>
          <w:sz w:val="22"/>
          <w:szCs w:val="22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>Sposób prowadzenia instruktażu pracowników przed przystąpieniem do realizacji robót szczególnie niebezpiecznych.</w:t>
      </w:r>
    </w:p>
    <w:p w:rsidR="004F2FA4" w:rsidRPr="00B5241A" w:rsidRDefault="004F2FA4" w:rsidP="00AF5CD2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B5241A">
        <w:rPr>
          <w:sz w:val="22"/>
          <w:szCs w:val="22"/>
        </w:rPr>
        <w:t>szkolenie ogólne w zakresie BHP</w:t>
      </w:r>
    </w:p>
    <w:p w:rsidR="004F2FA4" w:rsidRPr="00B5241A" w:rsidRDefault="004F2FA4" w:rsidP="00AF5CD2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B5241A">
        <w:rPr>
          <w:sz w:val="22"/>
          <w:szCs w:val="22"/>
        </w:rPr>
        <w:t>omówienie zasad postępowania w przypadku wystąpienie zagrożenia</w:t>
      </w:r>
    </w:p>
    <w:p w:rsidR="004F2FA4" w:rsidRPr="00B5241A" w:rsidRDefault="004F2FA4" w:rsidP="00AF5CD2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B5241A">
        <w:rPr>
          <w:sz w:val="22"/>
          <w:szCs w:val="22"/>
        </w:rPr>
        <w:t>wyznaczenie osób sprawujących bezpośredni nadzór nad pracami szczególnie niebezpiecznymi</w:t>
      </w:r>
    </w:p>
    <w:p w:rsidR="004F2FA4" w:rsidRDefault="004F2FA4" w:rsidP="00AF5CD2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B5241A">
        <w:rPr>
          <w:sz w:val="22"/>
          <w:szCs w:val="22"/>
        </w:rPr>
        <w:t>omówienie zasad stosowania przez pracowników śr</w:t>
      </w:r>
      <w:r w:rsidR="00DD47E6" w:rsidRPr="00B5241A">
        <w:rPr>
          <w:sz w:val="22"/>
          <w:szCs w:val="22"/>
        </w:rPr>
        <w:t xml:space="preserve">odków ochrony indywidualnej </w:t>
      </w:r>
      <w:r w:rsidRPr="00B5241A">
        <w:rPr>
          <w:sz w:val="22"/>
          <w:szCs w:val="22"/>
        </w:rPr>
        <w:t>oraz odzieży i obuwia roboczego</w:t>
      </w:r>
    </w:p>
    <w:p w:rsidR="00B5241A" w:rsidRPr="00B5241A" w:rsidRDefault="00B5241A" w:rsidP="00B5241A">
      <w:pPr>
        <w:pStyle w:val="Akapitzlist"/>
        <w:ind w:firstLine="0"/>
        <w:rPr>
          <w:sz w:val="22"/>
          <w:szCs w:val="22"/>
        </w:rPr>
      </w:pPr>
    </w:p>
    <w:p w:rsidR="004F2FA4" w:rsidRPr="00B5241A" w:rsidRDefault="004F2FA4" w:rsidP="00AF5CD2">
      <w:pPr>
        <w:pStyle w:val="Akapitzlist"/>
        <w:numPr>
          <w:ilvl w:val="0"/>
          <w:numId w:val="8"/>
        </w:numPr>
        <w:rPr>
          <w:b/>
          <w:sz w:val="22"/>
          <w:szCs w:val="22"/>
        </w:rPr>
      </w:pPr>
      <w:r w:rsidRPr="00B5241A">
        <w:rPr>
          <w:b/>
          <w:sz w:val="22"/>
          <w:szCs w:val="22"/>
        </w:rPr>
        <w:t xml:space="preserve">Środki techniczne i organizacyjne, zapobiegające niebezpieczeństwom wynikającym </w:t>
      </w:r>
      <w:r w:rsidR="00E84B8E" w:rsidRPr="00B5241A">
        <w:rPr>
          <w:b/>
          <w:sz w:val="22"/>
          <w:szCs w:val="22"/>
        </w:rPr>
        <w:t xml:space="preserve"> </w:t>
      </w:r>
      <w:r w:rsidRPr="00B5241A">
        <w:rPr>
          <w:b/>
          <w:sz w:val="22"/>
          <w:szCs w:val="22"/>
        </w:rPr>
        <w:t>z wykonywania robót budowlanych w sferach szczególnego zagrożenia zdrowia lub w</w:t>
      </w:r>
      <w:r w:rsidR="00351A81" w:rsidRPr="00B5241A">
        <w:rPr>
          <w:b/>
          <w:sz w:val="22"/>
          <w:szCs w:val="22"/>
        </w:rPr>
        <w:t> </w:t>
      </w:r>
      <w:r w:rsidRPr="00B5241A">
        <w:rPr>
          <w:b/>
          <w:sz w:val="22"/>
          <w:szCs w:val="22"/>
        </w:rPr>
        <w:t>ich sąsiedztwie, w tym zapewniających bezpieczną i sprawną komunikację, umożliwiającą szybką ewakuac</w:t>
      </w:r>
      <w:r w:rsidR="00DD47E6" w:rsidRPr="00B5241A">
        <w:rPr>
          <w:b/>
          <w:sz w:val="22"/>
          <w:szCs w:val="22"/>
        </w:rPr>
        <w:t xml:space="preserve">ję na wypadek pożaru, awarii i </w:t>
      </w:r>
      <w:r w:rsidRPr="00B5241A">
        <w:rPr>
          <w:b/>
          <w:sz w:val="22"/>
          <w:szCs w:val="22"/>
        </w:rPr>
        <w:t>innych zagrożeń.</w:t>
      </w:r>
    </w:p>
    <w:p w:rsidR="004F2FA4" w:rsidRPr="00B5241A" w:rsidRDefault="004F2FA4" w:rsidP="00B5241A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Kierownik budowy powinien podjąć stosowne środki profilaktyczne mające na celu:</w:t>
      </w:r>
    </w:p>
    <w:p w:rsidR="004F2FA4" w:rsidRPr="00B5241A" w:rsidRDefault="004F2FA4" w:rsidP="00B5241A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B5241A">
        <w:rPr>
          <w:sz w:val="22"/>
          <w:szCs w:val="22"/>
        </w:rPr>
        <w:t>zapewnić organizację pracy i stanowisk pracy w sposób zabezpieczający pracowników przed zagrożeniami wypadkowymi oraz oddziaływaniem czynników szkodliwych</w:t>
      </w:r>
    </w:p>
    <w:p w:rsidR="004F2FA4" w:rsidRPr="00B5241A" w:rsidRDefault="004F2FA4" w:rsidP="00B5241A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B5241A">
        <w:rPr>
          <w:sz w:val="22"/>
          <w:szCs w:val="22"/>
        </w:rPr>
        <w:t>i uciążliwych</w:t>
      </w:r>
    </w:p>
    <w:p w:rsidR="004F2FA4" w:rsidRPr="00B5241A" w:rsidRDefault="004F2FA4" w:rsidP="00B5241A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B5241A">
        <w:rPr>
          <w:sz w:val="22"/>
          <w:szCs w:val="22"/>
        </w:rPr>
        <w:t>zapewnić likwidację zagrożeń dla zdrowia i życia pracowników głównie przez stosowanie technologii, materiałów i substancji niepowodujących takich zagrożeń</w:t>
      </w:r>
    </w:p>
    <w:p w:rsidR="004F2FA4" w:rsidRPr="00B5241A" w:rsidRDefault="004F2FA4" w:rsidP="00B5241A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W razie stwierdzenia bezpośredniego zagrożenia dla życia lub zdrowia pracowników osoba kierująca pracownikami zobowiązana jest do</w:t>
      </w:r>
      <w:r w:rsidR="00B5241A" w:rsidRPr="00B5241A">
        <w:rPr>
          <w:rFonts w:ascii="Trebuchet MS" w:hAnsi="Trebuchet MS"/>
        </w:rPr>
        <w:t xml:space="preserve"> niezwłocznego wstrzymania prac </w:t>
      </w:r>
      <w:r w:rsidRPr="00B5241A">
        <w:rPr>
          <w:rFonts w:ascii="Trebuchet MS" w:hAnsi="Trebuchet MS"/>
        </w:rPr>
        <w:t>i podjęcia działań w celu usunięcia tego zagrożenia.</w:t>
      </w:r>
    </w:p>
    <w:p w:rsidR="00DD47E6" w:rsidRPr="00B5241A" w:rsidRDefault="004F2FA4" w:rsidP="00AF5CD2">
      <w:pPr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Inwestycja nie wymaga opracowania przez kierownika budowy „Planu BIOZ”.</w:t>
      </w:r>
      <w:r w:rsidR="00DD47E6" w:rsidRPr="00B5241A">
        <w:rPr>
          <w:rFonts w:ascii="Trebuchet MS" w:hAnsi="Trebuchet MS"/>
        </w:rPr>
        <w:t xml:space="preserve">                                           </w:t>
      </w:r>
    </w:p>
    <w:p w:rsidR="004F2FA4" w:rsidRPr="00B5241A" w:rsidRDefault="00B5241A" w:rsidP="00B5241A">
      <w:pPr>
        <w:tabs>
          <w:tab w:val="center" w:pos="7655"/>
        </w:tabs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ab/>
      </w:r>
      <w:r w:rsidR="004F2FA4" w:rsidRPr="00B5241A">
        <w:rPr>
          <w:rFonts w:ascii="Trebuchet MS" w:hAnsi="Trebuchet MS"/>
          <w:b/>
        </w:rPr>
        <w:t>Opracował:</w:t>
      </w:r>
    </w:p>
    <w:p w:rsidR="00B03DD4" w:rsidRDefault="00B5241A" w:rsidP="00B03DD4">
      <w:pPr>
        <w:tabs>
          <w:tab w:val="center" w:pos="7655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="004F2FA4" w:rsidRPr="00B5241A">
        <w:rPr>
          <w:rFonts w:ascii="Trebuchet MS" w:hAnsi="Trebuchet MS"/>
        </w:rPr>
        <w:t>mgr inż. K. Biernacki</w:t>
      </w:r>
    </w:p>
    <w:p w:rsidR="004F2FA4" w:rsidRPr="00B5241A" w:rsidRDefault="00B03DD4" w:rsidP="00B03DD4">
      <w:pPr>
        <w:jc w:val="center"/>
        <w:rPr>
          <w:rFonts w:ascii="Arial Black" w:hAnsi="Arial Black"/>
          <w:sz w:val="36"/>
          <w:szCs w:val="36"/>
        </w:rPr>
      </w:pPr>
      <w:r>
        <w:rPr>
          <w:rFonts w:ascii="Trebuchet MS" w:hAnsi="Trebuchet MS"/>
        </w:rPr>
        <w:br w:type="page"/>
      </w:r>
      <w:r w:rsidR="00B5241A">
        <w:rPr>
          <w:rStyle w:val="Domylnaczcionkaakapitu1"/>
          <w:rFonts w:ascii="Arial Black" w:hAnsi="Arial Black" w:cs="Arial"/>
          <w:bCs/>
          <w:sz w:val="36"/>
          <w:szCs w:val="36"/>
        </w:rPr>
        <w:lastRenderedPageBreak/>
        <w:t>Część o</w:t>
      </w:r>
      <w:bookmarkStart w:id="3" w:name="_GoBack"/>
      <w:bookmarkEnd w:id="3"/>
      <w:r w:rsidR="00B5241A">
        <w:rPr>
          <w:rStyle w:val="Domylnaczcionkaakapitu1"/>
          <w:rFonts w:ascii="Arial Black" w:hAnsi="Arial Black" w:cs="Arial"/>
          <w:bCs/>
          <w:sz w:val="36"/>
          <w:szCs w:val="36"/>
        </w:rPr>
        <w:t>pisowa</w:t>
      </w:r>
      <w:r w:rsidR="00B5241A">
        <w:rPr>
          <w:rStyle w:val="Domylnaczcionkaakapitu1"/>
          <w:rFonts w:ascii="Arial Black" w:hAnsi="Arial Black" w:cs="Arial"/>
          <w:bCs/>
          <w:sz w:val="36"/>
          <w:szCs w:val="36"/>
        </w:rPr>
        <w:br/>
      </w:r>
      <w:r w:rsidR="004F2FA4" w:rsidRPr="00B5241A">
        <w:rPr>
          <w:rStyle w:val="Domylnaczcionkaakapitu1"/>
          <w:rFonts w:ascii="Arial Black" w:hAnsi="Arial Black" w:cs="Arial"/>
          <w:sz w:val="36"/>
          <w:szCs w:val="36"/>
        </w:rPr>
        <w:t>do projektu zagospodarowania terenu</w:t>
      </w:r>
    </w:p>
    <w:p w:rsidR="00173487" w:rsidRDefault="00173487" w:rsidP="00C76398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Dz</w:t>
      </w:r>
      <w:r w:rsidR="00C3347B">
        <w:rPr>
          <w:rFonts w:ascii="Trebuchet MS" w:hAnsi="Trebuchet MS"/>
        </w:rPr>
        <w:t>iałek</w:t>
      </w:r>
      <w:r w:rsidRPr="00B5241A">
        <w:rPr>
          <w:rFonts w:ascii="Trebuchet MS" w:hAnsi="Trebuchet MS"/>
        </w:rPr>
        <w:t xml:space="preserve"> </w:t>
      </w:r>
      <w:r w:rsidR="00C76398" w:rsidRPr="00C76398">
        <w:rPr>
          <w:rFonts w:ascii="Trebuchet MS" w:hAnsi="Trebuchet MS"/>
        </w:rPr>
        <w:t>nr 56/12, 58/9,0 59/2, 60/2, 61/2, 62/6, 62/6,</w:t>
      </w:r>
      <w:r w:rsidR="00C76398">
        <w:rPr>
          <w:rFonts w:ascii="Trebuchet MS" w:hAnsi="Trebuchet MS"/>
        </w:rPr>
        <w:t xml:space="preserve"> </w:t>
      </w:r>
      <w:r w:rsidR="00C76398" w:rsidRPr="00C76398">
        <w:rPr>
          <w:rFonts w:ascii="Trebuchet MS" w:hAnsi="Trebuchet MS"/>
        </w:rPr>
        <w:t>63/2, 6</w:t>
      </w:r>
      <w:r w:rsidR="00C76398">
        <w:rPr>
          <w:rFonts w:ascii="Trebuchet MS" w:hAnsi="Trebuchet MS"/>
        </w:rPr>
        <w:t xml:space="preserve">4/2, 64/4 obręb 0099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>1/5, 5/1,</w:t>
      </w:r>
      <w:r w:rsidR="00C76398">
        <w:rPr>
          <w:rFonts w:ascii="Trebuchet MS" w:hAnsi="Trebuchet MS"/>
        </w:rPr>
        <w:t xml:space="preserve"> 5/2, 5/4 obręb 0100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 xml:space="preserve">3/2, 3/9, 3/12, 4/2, 4/111, 5/1 obręb 0111 </w:t>
      </w:r>
      <w:proofErr w:type="spellStart"/>
      <w:r w:rsidR="00C76398" w:rsidRP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 w Kaliszu</w:t>
      </w:r>
    </w:p>
    <w:p w:rsidR="00C76398" w:rsidRDefault="00C76398" w:rsidP="00C76398">
      <w:pPr>
        <w:ind w:firstLine="360"/>
        <w:jc w:val="both"/>
        <w:rPr>
          <w:rFonts w:ascii="Trebuchet MS" w:hAnsi="Trebuchet MS"/>
        </w:rPr>
      </w:pPr>
    </w:p>
    <w:p w:rsidR="004F2FA4" w:rsidRPr="00B5241A" w:rsidRDefault="004F2FA4" w:rsidP="00B5241A">
      <w:pPr>
        <w:pStyle w:val="Akapitzlist"/>
        <w:numPr>
          <w:ilvl w:val="0"/>
          <w:numId w:val="13"/>
        </w:numPr>
        <w:rPr>
          <w:b/>
        </w:rPr>
      </w:pPr>
      <w:r w:rsidRPr="00B5241A">
        <w:rPr>
          <w:rStyle w:val="Domylnaczcionkaakapitu1"/>
          <w:rFonts w:cs="Arial"/>
          <w:b/>
          <w:sz w:val="22"/>
          <w:szCs w:val="22"/>
        </w:rPr>
        <w:t>Przedmiot inwestycji</w:t>
      </w:r>
    </w:p>
    <w:p w:rsidR="004F2FA4" w:rsidRPr="00B5241A" w:rsidRDefault="004F2FA4" w:rsidP="00B5241A">
      <w:pPr>
        <w:ind w:firstLine="360"/>
        <w:jc w:val="both"/>
        <w:rPr>
          <w:rFonts w:ascii="Trebuchet MS" w:hAnsi="Trebuchet MS"/>
        </w:rPr>
      </w:pPr>
      <w:r w:rsidRPr="00B5241A">
        <w:rPr>
          <w:rStyle w:val="Domylnaczcionkaakapitu1"/>
          <w:rFonts w:ascii="Trebuchet MS" w:hAnsi="Trebuchet MS" w:cs="Arial"/>
        </w:rPr>
        <w:t xml:space="preserve">Przedmiotem inwestycji jest budowa </w:t>
      </w:r>
      <w:r w:rsidRPr="00B5241A">
        <w:rPr>
          <w:rFonts w:ascii="Trebuchet MS" w:hAnsi="Trebuchet MS"/>
        </w:rPr>
        <w:t xml:space="preserve">kanalizacji </w:t>
      </w:r>
      <w:r w:rsidR="00C76398">
        <w:rPr>
          <w:rFonts w:ascii="Trebuchet MS" w:hAnsi="Trebuchet MS"/>
        </w:rPr>
        <w:t xml:space="preserve">deszczowej grawitacyjnej, tłocznej oraz podziemnej przepompowni ścieków deszczowych w ul. </w:t>
      </w:r>
      <w:proofErr w:type="spellStart"/>
      <w:r w:rsidR="00C76398">
        <w:rPr>
          <w:rFonts w:ascii="Trebuchet MS" w:hAnsi="Trebuchet MS"/>
        </w:rPr>
        <w:t>Piwonickiej</w:t>
      </w:r>
      <w:proofErr w:type="spellEnd"/>
      <w:r w:rsidR="00173487" w:rsidRPr="00B5241A">
        <w:rPr>
          <w:rFonts w:ascii="Trebuchet MS" w:hAnsi="Trebuchet MS"/>
        </w:rPr>
        <w:t xml:space="preserve"> w Kaliszu</w:t>
      </w:r>
      <w:r w:rsidRPr="00B5241A">
        <w:rPr>
          <w:rStyle w:val="Domylnaczcionkaakapitu1"/>
          <w:rFonts w:ascii="Trebuchet MS" w:hAnsi="Trebuchet MS" w:cs="Arial"/>
        </w:rPr>
        <w:t>.</w:t>
      </w:r>
    </w:p>
    <w:p w:rsidR="004F2FA4" w:rsidRPr="00B5241A" w:rsidRDefault="004F2FA4" w:rsidP="00B5241A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 xml:space="preserve">Inwestorem dla w/w inwestycji jest:  </w:t>
      </w:r>
    </w:p>
    <w:p w:rsidR="000129D8" w:rsidRPr="008C621F" w:rsidRDefault="000129D8" w:rsidP="00B5241A">
      <w:pPr>
        <w:ind w:firstLine="360"/>
        <w:jc w:val="both"/>
        <w:rPr>
          <w:rStyle w:val="Domylnaczcionkaakapitu1"/>
          <w:rFonts w:ascii="Trebuchet MS" w:hAnsi="Trebuchet MS" w:cs="Arial"/>
          <w:b/>
        </w:rPr>
      </w:pPr>
      <w:r w:rsidRPr="008C621F">
        <w:rPr>
          <w:rStyle w:val="Domylnaczcionkaakapitu1"/>
          <w:rFonts w:ascii="Trebuchet MS" w:hAnsi="Trebuchet MS" w:cs="Arial"/>
          <w:b/>
        </w:rPr>
        <w:t xml:space="preserve">Miejski Zakład </w:t>
      </w:r>
      <w:r w:rsidR="00173487" w:rsidRPr="008C621F">
        <w:rPr>
          <w:rStyle w:val="Domylnaczcionkaakapitu1"/>
          <w:rFonts w:ascii="Trebuchet MS" w:hAnsi="Trebuchet MS" w:cs="Arial"/>
          <w:b/>
        </w:rPr>
        <w:t xml:space="preserve">Dróg i </w:t>
      </w:r>
      <w:r w:rsidR="00C3347B">
        <w:rPr>
          <w:rStyle w:val="Domylnaczcionkaakapitu1"/>
          <w:rFonts w:ascii="Trebuchet MS" w:hAnsi="Trebuchet MS" w:cs="Arial"/>
          <w:b/>
        </w:rPr>
        <w:t>Komunikacji</w:t>
      </w:r>
    </w:p>
    <w:p w:rsidR="00173487" w:rsidRPr="008C621F" w:rsidRDefault="00173487" w:rsidP="00B5241A">
      <w:pPr>
        <w:ind w:firstLine="360"/>
        <w:jc w:val="both"/>
        <w:rPr>
          <w:rStyle w:val="Domylnaczcionkaakapitu1"/>
          <w:rFonts w:ascii="Trebuchet MS" w:hAnsi="Trebuchet MS" w:cs="Arial"/>
          <w:b/>
        </w:rPr>
      </w:pPr>
      <w:r w:rsidRPr="008C621F">
        <w:rPr>
          <w:rStyle w:val="Domylnaczcionkaakapitu1"/>
          <w:rFonts w:ascii="Trebuchet MS" w:hAnsi="Trebuchet MS" w:cs="Arial"/>
          <w:b/>
        </w:rPr>
        <w:t>ul. Złota 43</w:t>
      </w:r>
    </w:p>
    <w:p w:rsidR="00173487" w:rsidRPr="008C621F" w:rsidRDefault="00173487" w:rsidP="00B5241A">
      <w:pPr>
        <w:ind w:firstLine="360"/>
        <w:jc w:val="both"/>
        <w:rPr>
          <w:rStyle w:val="Domylnaczcionkaakapitu1"/>
          <w:rFonts w:ascii="Trebuchet MS" w:hAnsi="Trebuchet MS" w:cs="Arial"/>
          <w:b/>
        </w:rPr>
      </w:pPr>
      <w:r w:rsidRPr="008C621F">
        <w:rPr>
          <w:rStyle w:val="Domylnaczcionkaakapitu1"/>
          <w:rFonts w:ascii="Trebuchet MS" w:hAnsi="Trebuchet MS" w:cs="Arial"/>
          <w:b/>
        </w:rPr>
        <w:t>62-800 Kalisz</w:t>
      </w:r>
    </w:p>
    <w:p w:rsidR="00B5241A" w:rsidRPr="00B5241A" w:rsidRDefault="00B5241A" w:rsidP="00B5241A">
      <w:pPr>
        <w:ind w:firstLine="360"/>
        <w:jc w:val="both"/>
        <w:rPr>
          <w:rFonts w:ascii="Trebuchet MS" w:hAnsi="Trebuchet MS"/>
        </w:rPr>
      </w:pPr>
    </w:p>
    <w:p w:rsidR="004F2FA4" w:rsidRPr="00B5241A" w:rsidRDefault="004F2FA4" w:rsidP="00B5241A">
      <w:pPr>
        <w:pStyle w:val="Akapitzlist"/>
        <w:numPr>
          <w:ilvl w:val="0"/>
          <w:numId w:val="13"/>
        </w:numPr>
        <w:rPr>
          <w:b/>
        </w:rPr>
      </w:pPr>
      <w:r w:rsidRPr="00B5241A">
        <w:rPr>
          <w:rStyle w:val="Domylnaczcionkaakapitu1"/>
          <w:rFonts w:cs="Arial"/>
          <w:b/>
          <w:sz w:val="22"/>
          <w:szCs w:val="22"/>
        </w:rPr>
        <w:t>Położenie inwestycji</w:t>
      </w:r>
    </w:p>
    <w:p w:rsidR="00173487" w:rsidRDefault="004F2FA4" w:rsidP="00C76398">
      <w:pPr>
        <w:ind w:firstLine="360"/>
        <w:jc w:val="both"/>
        <w:rPr>
          <w:rFonts w:ascii="Trebuchet MS" w:hAnsi="Trebuchet MS"/>
        </w:rPr>
      </w:pPr>
      <w:r w:rsidRPr="00B5241A">
        <w:rPr>
          <w:rStyle w:val="Domylnaczcionkaakapitu1"/>
          <w:rFonts w:ascii="Trebuchet MS" w:hAnsi="Trebuchet MS" w:cs="Arial"/>
        </w:rPr>
        <w:t xml:space="preserve">Projektowana inwestycja będzie realizowana na działkach nr: </w:t>
      </w:r>
      <w:r w:rsidR="00C76398" w:rsidRPr="00C76398">
        <w:rPr>
          <w:rFonts w:ascii="Trebuchet MS" w:hAnsi="Trebuchet MS"/>
        </w:rPr>
        <w:t>56/12, 58/9,0 59/2, 60/2, 61/2, 62/6, 62/6,</w:t>
      </w:r>
      <w:r w:rsidR="00C76398">
        <w:rPr>
          <w:rFonts w:ascii="Trebuchet MS" w:hAnsi="Trebuchet MS"/>
        </w:rPr>
        <w:t xml:space="preserve"> </w:t>
      </w:r>
      <w:r w:rsidR="00C76398" w:rsidRPr="00C76398">
        <w:rPr>
          <w:rFonts w:ascii="Trebuchet MS" w:hAnsi="Trebuchet MS"/>
        </w:rPr>
        <w:t>63/2, 6</w:t>
      </w:r>
      <w:r w:rsidR="00C76398">
        <w:rPr>
          <w:rFonts w:ascii="Trebuchet MS" w:hAnsi="Trebuchet MS"/>
        </w:rPr>
        <w:t xml:space="preserve">4/2, 64/4 obręb 0099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>1/5, 5/1,</w:t>
      </w:r>
      <w:r w:rsidR="00C76398">
        <w:rPr>
          <w:rFonts w:ascii="Trebuchet MS" w:hAnsi="Trebuchet MS"/>
        </w:rPr>
        <w:t xml:space="preserve"> 5/2, 5/4 obręb 0100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 xml:space="preserve">3/2, 3/9, 3/12, 4/2, 4/111, 5/1 obręb 0111 </w:t>
      </w:r>
      <w:proofErr w:type="spellStart"/>
      <w:r w:rsidR="00C76398" w:rsidRP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 </w:t>
      </w:r>
      <w:r w:rsidR="00C3347B">
        <w:rPr>
          <w:rFonts w:ascii="Trebuchet MS" w:hAnsi="Trebuchet MS"/>
        </w:rPr>
        <w:t>w Kaliszu</w:t>
      </w:r>
    </w:p>
    <w:p w:rsidR="00B5241A" w:rsidRPr="00B5241A" w:rsidRDefault="00B5241A" w:rsidP="00B5241A">
      <w:pPr>
        <w:ind w:firstLine="360"/>
        <w:jc w:val="both"/>
        <w:rPr>
          <w:rFonts w:ascii="Trebuchet MS" w:hAnsi="Trebuchet MS"/>
        </w:rPr>
      </w:pPr>
    </w:p>
    <w:p w:rsidR="004F2FA4" w:rsidRPr="00B5241A" w:rsidRDefault="004F2FA4" w:rsidP="00B5241A">
      <w:pPr>
        <w:pStyle w:val="Akapitzlist"/>
        <w:numPr>
          <w:ilvl w:val="0"/>
          <w:numId w:val="13"/>
        </w:numPr>
        <w:rPr>
          <w:rStyle w:val="Domylnaczcionkaakapitu1"/>
          <w:rFonts w:cs="Arial"/>
          <w:b/>
          <w:sz w:val="22"/>
          <w:szCs w:val="22"/>
        </w:rPr>
      </w:pPr>
      <w:r w:rsidRPr="00B5241A">
        <w:rPr>
          <w:rStyle w:val="Domylnaczcionkaakapitu1"/>
          <w:rFonts w:cs="Arial"/>
          <w:b/>
          <w:sz w:val="22"/>
          <w:szCs w:val="22"/>
        </w:rPr>
        <w:t>Informacja o obszarze oddziaływania obiektu</w:t>
      </w:r>
    </w:p>
    <w:p w:rsidR="00B5241A" w:rsidRDefault="004F2FA4" w:rsidP="00B5241A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Podstawa prawna: Dz. Ustaw z 2016 r. Poz. 290 ze zmianami.</w:t>
      </w:r>
    </w:p>
    <w:p w:rsidR="00B5241A" w:rsidRDefault="004F2FA4" w:rsidP="00B5241A">
      <w:pPr>
        <w:ind w:firstLine="360"/>
        <w:jc w:val="both"/>
        <w:rPr>
          <w:rStyle w:val="Domylnaczcionkaakapitu2"/>
          <w:rFonts w:ascii="Trebuchet MS" w:hAnsi="Trebuchet MS" w:cs="Arial"/>
        </w:rPr>
      </w:pPr>
      <w:r w:rsidRPr="00B5241A">
        <w:rPr>
          <w:rStyle w:val="Domylnaczcionkaakapitu2"/>
          <w:rFonts w:ascii="Trebuchet MS" w:hAnsi="Trebuchet MS" w:cs="Arial"/>
        </w:rPr>
        <w:t xml:space="preserve">Obszar oddziaływania projektowanej kanalizacji </w:t>
      </w:r>
      <w:r w:rsidR="00C76398">
        <w:rPr>
          <w:rStyle w:val="Domylnaczcionkaakapitu2"/>
          <w:rFonts w:ascii="Trebuchet MS" w:hAnsi="Trebuchet MS" w:cs="Arial"/>
        </w:rPr>
        <w:t>deszczowej</w:t>
      </w:r>
      <w:r w:rsidRPr="00B5241A">
        <w:rPr>
          <w:rStyle w:val="Domylnaczcionkaakapitu2"/>
          <w:rFonts w:ascii="Trebuchet MS" w:hAnsi="Trebuchet MS" w:cs="Arial"/>
        </w:rPr>
        <w:t xml:space="preserve"> zawiera się w granicy działek</w:t>
      </w:r>
      <w:r w:rsidR="00B5241A">
        <w:rPr>
          <w:rStyle w:val="Domylnaczcionkaakapitu2"/>
          <w:rFonts w:ascii="Trebuchet MS" w:hAnsi="Trebuchet MS" w:cs="Arial"/>
        </w:rPr>
        <w:t>:</w:t>
      </w:r>
    </w:p>
    <w:p w:rsidR="00B5241A" w:rsidRDefault="004F2FA4" w:rsidP="00B5241A">
      <w:pPr>
        <w:ind w:firstLine="360"/>
        <w:jc w:val="both"/>
        <w:rPr>
          <w:rStyle w:val="Domylnaczcionkaakapitu1"/>
          <w:rFonts w:ascii="Trebuchet MS" w:hAnsi="Trebuchet MS" w:cs="Arial"/>
        </w:rPr>
      </w:pPr>
      <w:r w:rsidRPr="00B5241A">
        <w:rPr>
          <w:rStyle w:val="Domylnaczcionkaakapitu2"/>
          <w:rFonts w:ascii="Trebuchet MS" w:hAnsi="Trebuchet MS" w:cs="Arial"/>
        </w:rPr>
        <w:t xml:space="preserve"> </w:t>
      </w:r>
      <w:r w:rsidR="00C76398" w:rsidRPr="00B5241A">
        <w:rPr>
          <w:rStyle w:val="Domylnaczcionkaakapitu1"/>
          <w:rFonts w:ascii="Trebuchet MS" w:hAnsi="Trebuchet MS" w:cs="Arial"/>
        </w:rPr>
        <w:t xml:space="preserve"> </w:t>
      </w:r>
      <w:r w:rsidR="00C76398" w:rsidRPr="00C76398">
        <w:rPr>
          <w:rFonts w:ascii="Trebuchet MS" w:hAnsi="Trebuchet MS"/>
        </w:rPr>
        <w:t>56/12, 58/9,0 59/2, 60/2, 61/2, 62/6, 62/6,</w:t>
      </w:r>
      <w:r w:rsidR="00C76398">
        <w:rPr>
          <w:rFonts w:ascii="Trebuchet MS" w:hAnsi="Trebuchet MS"/>
        </w:rPr>
        <w:t xml:space="preserve"> </w:t>
      </w:r>
      <w:r w:rsidR="00C76398" w:rsidRPr="00C76398">
        <w:rPr>
          <w:rFonts w:ascii="Trebuchet MS" w:hAnsi="Trebuchet MS"/>
        </w:rPr>
        <w:t>63/2, 6</w:t>
      </w:r>
      <w:r w:rsidR="00C76398">
        <w:rPr>
          <w:rFonts w:ascii="Trebuchet MS" w:hAnsi="Trebuchet MS"/>
        </w:rPr>
        <w:t xml:space="preserve">4/2, 64/4 obręb 0099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>1/5, 5/1,</w:t>
      </w:r>
      <w:r w:rsidR="00C76398">
        <w:rPr>
          <w:rFonts w:ascii="Trebuchet MS" w:hAnsi="Trebuchet MS"/>
        </w:rPr>
        <w:t xml:space="preserve"> 5/2, 5/4 obręb 0100 </w:t>
      </w:r>
      <w:proofErr w:type="spellStart"/>
      <w:r w:rsid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, </w:t>
      </w:r>
      <w:r w:rsidR="00C76398" w:rsidRPr="00C76398">
        <w:rPr>
          <w:rFonts w:ascii="Trebuchet MS" w:hAnsi="Trebuchet MS"/>
        </w:rPr>
        <w:t xml:space="preserve">3/2, 3/9, 3/12, 4/2, 4/111, 5/1 obręb 0111 </w:t>
      </w:r>
      <w:proofErr w:type="spellStart"/>
      <w:r w:rsidR="00C76398" w:rsidRPr="00C76398">
        <w:rPr>
          <w:rFonts w:ascii="Trebuchet MS" w:hAnsi="Trebuchet MS"/>
        </w:rPr>
        <w:t>Zagorzynek</w:t>
      </w:r>
      <w:proofErr w:type="spellEnd"/>
      <w:r w:rsidR="00C76398">
        <w:rPr>
          <w:rFonts w:ascii="Trebuchet MS" w:hAnsi="Trebuchet MS"/>
        </w:rPr>
        <w:t xml:space="preserve"> w Kaliszu</w:t>
      </w:r>
    </w:p>
    <w:p w:rsidR="004F2FA4" w:rsidRDefault="004F2FA4" w:rsidP="00B5241A">
      <w:pPr>
        <w:ind w:firstLine="360"/>
        <w:jc w:val="both"/>
        <w:rPr>
          <w:rStyle w:val="Domylnaczcionkaakapitu2"/>
          <w:rFonts w:ascii="Trebuchet MS" w:hAnsi="Trebuchet MS" w:cs="Arial"/>
        </w:rPr>
      </w:pPr>
      <w:r w:rsidRPr="00B5241A">
        <w:rPr>
          <w:rStyle w:val="Domylnaczcionkaakapitu2"/>
          <w:rFonts w:ascii="Trebuchet MS" w:hAnsi="Trebuchet MS" w:cs="Arial"/>
          <w:color w:val="000000"/>
        </w:rPr>
        <w:t xml:space="preserve">Przewidywana do realizacji inwestycja </w:t>
      </w:r>
      <w:r w:rsidRPr="00B5241A">
        <w:rPr>
          <w:rStyle w:val="Domylnaczcionkaakapitu2"/>
          <w:rFonts w:ascii="Trebuchet MS" w:hAnsi="Trebuchet MS" w:cs="Arial"/>
        </w:rPr>
        <w:t>stanowi uzbrojenie podziemne te</w:t>
      </w:r>
      <w:r w:rsidR="00351A81" w:rsidRPr="00B5241A">
        <w:rPr>
          <w:rStyle w:val="Domylnaczcionkaakapitu2"/>
          <w:rFonts w:ascii="Trebuchet MS" w:hAnsi="Trebuchet MS" w:cs="Arial"/>
        </w:rPr>
        <w:t xml:space="preserve">renu i nie wprowadza ograniczeń </w:t>
      </w:r>
      <w:r w:rsidRPr="00B5241A">
        <w:rPr>
          <w:rStyle w:val="Domylnaczcionkaakapitu2"/>
          <w:rFonts w:ascii="Trebuchet MS" w:hAnsi="Trebuchet MS" w:cs="Arial"/>
        </w:rPr>
        <w:t>w zagospodarowaniu działek sąsiednich oraz nie narusza interesu osób trzecich.</w:t>
      </w:r>
    </w:p>
    <w:p w:rsidR="00B5241A" w:rsidRPr="00B5241A" w:rsidRDefault="00B5241A" w:rsidP="00B5241A">
      <w:pPr>
        <w:ind w:firstLine="360"/>
        <w:jc w:val="both"/>
        <w:rPr>
          <w:rFonts w:ascii="Trebuchet MS" w:hAnsi="Trebuchet MS"/>
        </w:rPr>
      </w:pPr>
    </w:p>
    <w:p w:rsidR="00DD47E6" w:rsidRPr="00B5241A" w:rsidRDefault="004F2FA4" w:rsidP="00B5241A">
      <w:pPr>
        <w:pStyle w:val="Akapitzlist"/>
        <w:numPr>
          <w:ilvl w:val="0"/>
          <w:numId w:val="13"/>
        </w:numPr>
        <w:rPr>
          <w:rStyle w:val="Domylnaczcionkaakapitu1"/>
          <w:rFonts w:cs="Arial"/>
          <w:b/>
          <w:sz w:val="22"/>
          <w:szCs w:val="22"/>
        </w:rPr>
      </w:pPr>
      <w:r w:rsidRPr="00B5241A">
        <w:rPr>
          <w:rStyle w:val="Domylnaczcionkaakapitu1"/>
          <w:rFonts w:cs="Arial"/>
          <w:b/>
          <w:sz w:val="22"/>
          <w:szCs w:val="22"/>
        </w:rPr>
        <w:t>Istniejący stan zagospodarowania działek</w:t>
      </w:r>
    </w:p>
    <w:p w:rsidR="00B03DD4" w:rsidRPr="00B03DD4" w:rsidRDefault="00B03DD4" w:rsidP="00B03DD4">
      <w:pPr>
        <w:pStyle w:val="Akapitzlist"/>
        <w:numPr>
          <w:ilvl w:val="0"/>
          <w:numId w:val="18"/>
        </w:numPr>
      </w:pPr>
      <w:r w:rsidRPr="00B03DD4">
        <w:t>budynki i obiekty związane z prowadzeniem działalności gospodarczej</w:t>
      </w:r>
    </w:p>
    <w:p w:rsidR="00B03DD4" w:rsidRPr="00B03DD4" w:rsidRDefault="00B03DD4" w:rsidP="00B03DD4">
      <w:pPr>
        <w:pStyle w:val="Akapitzlist"/>
        <w:numPr>
          <w:ilvl w:val="0"/>
          <w:numId w:val="18"/>
        </w:numPr>
      </w:pPr>
      <w:r w:rsidRPr="00B03DD4">
        <w:t>istniejące uzbrojenie podziemne (sieci wodociągowa, kanalizacja sanitarna, kabel telekomunikacyjny i energetyczny)</w:t>
      </w:r>
    </w:p>
    <w:p w:rsidR="004F2FA4" w:rsidRDefault="004F2FA4" w:rsidP="00B03DD4">
      <w:pPr>
        <w:jc w:val="both"/>
        <w:rPr>
          <w:rStyle w:val="Domylnaczcionkaakapitu1"/>
          <w:rFonts w:ascii="Trebuchet MS" w:hAnsi="Trebuchet MS" w:cs="Arial"/>
        </w:rPr>
      </w:pPr>
    </w:p>
    <w:p w:rsidR="008C621F" w:rsidRPr="00B5241A" w:rsidRDefault="008C621F" w:rsidP="00B5241A">
      <w:pPr>
        <w:ind w:firstLine="360"/>
        <w:jc w:val="both"/>
        <w:rPr>
          <w:rFonts w:ascii="Trebuchet MS" w:hAnsi="Trebuchet MS"/>
        </w:rPr>
      </w:pPr>
    </w:p>
    <w:p w:rsidR="004F2FA4" w:rsidRPr="008C621F" w:rsidRDefault="004F2FA4" w:rsidP="008C621F">
      <w:pPr>
        <w:pStyle w:val="Akapitzlist"/>
        <w:numPr>
          <w:ilvl w:val="0"/>
          <w:numId w:val="13"/>
        </w:numPr>
        <w:rPr>
          <w:b/>
        </w:rPr>
      </w:pPr>
      <w:r w:rsidRPr="008C621F">
        <w:rPr>
          <w:rStyle w:val="Domylnaczcionkaakapitu1"/>
          <w:rFonts w:cs="Arial"/>
          <w:b/>
          <w:sz w:val="22"/>
          <w:szCs w:val="22"/>
        </w:rPr>
        <w:lastRenderedPageBreak/>
        <w:t>Projektowane zagospodarowanie działek</w:t>
      </w:r>
    </w:p>
    <w:p w:rsidR="004F2FA4" w:rsidRPr="00B5241A" w:rsidRDefault="004F2FA4" w:rsidP="008C621F">
      <w:pPr>
        <w:ind w:firstLine="360"/>
        <w:jc w:val="both"/>
        <w:rPr>
          <w:rFonts w:ascii="Trebuchet MS" w:hAnsi="Trebuchet MS"/>
        </w:rPr>
      </w:pPr>
      <w:r w:rsidRPr="00B5241A">
        <w:rPr>
          <w:rFonts w:ascii="Trebuchet MS" w:hAnsi="Trebuchet MS"/>
        </w:rPr>
        <w:t>Opracowanie obejmuje swoim zakresem wykonanie projektu budowlanego dla następującej infrastruktury podziemnej:</w:t>
      </w:r>
    </w:p>
    <w:p w:rsidR="004F2FA4" w:rsidRDefault="004F2FA4" w:rsidP="008C621F">
      <w:pPr>
        <w:pStyle w:val="Akapitzlist"/>
        <w:numPr>
          <w:ilvl w:val="0"/>
          <w:numId w:val="14"/>
        </w:numPr>
        <w:rPr>
          <w:sz w:val="22"/>
        </w:rPr>
      </w:pPr>
      <w:r w:rsidRPr="008C621F">
        <w:rPr>
          <w:sz w:val="22"/>
        </w:rPr>
        <w:t>kanaliza</w:t>
      </w:r>
      <w:r w:rsidR="00C57F69" w:rsidRPr="008C621F">
        <w:rPr>
          <w:sz w:val="22"/>
        </w:rPr>
        <w:t xml:space="preserve">cji </w:t>
      </w:r>
      <w:r w:rsidR="00173487" w:rsidRPr="008C621F">
        <w:rPr>
          <w:sz w:val="22"/>
        </w:rPr>
        <w:t xml:space="preserve">deszczowy grawitacyjny </w:t>
      </w:r>
      <w:r w:rsidR="00B03DD4">
        <w:rPr>
          <w:sz w:val="22"/>
        </w:rPr>
        <w:t xml:space="preserve">o średnicy </w:t>
      </w:r>
      <w:r w:rsidR="00173487" w:rsidRPr="008C621F">
        <w:rPr>
          <w:sz w:val="22"/>
        </w:rPr>
        <w:t xml:space="preserve">Ø </w:t>
      </w:r>
      <w:r w:rsidR="00B03DD4">
        <w:rPr>
          <w:sz w:val="22"/>
        </w:rPr>
        <w:t>600/5</w:t>
      </w:r>
      <w:r w:rsidR="00173487" w:rsidRPr="008C621F">
        <w:rPr>
          <w:sz w:val="22"/>
        </w:rPr>
        <w:t>00/400</w:t>
      </w:r>
      <w:r w:rsidR="00C3347B">
        <w:rPr>
          <w:sz w:val="22"/>
        </w:rPr>
        <w:t>/300</w:t>
      </w:r>
      <w:r w:rsidRPr="008C621F">
        <w:rPr>
          <w:sz w:val="22"/>
        </w:rPr>
        <w:t xml:space="preserve"> mm</w:t>
      </w:r>
      <w:r w:rsidR="00C3347B">
        <w:rPr>
          <w:sz w:val="22"/>
        </w:rPr>
        <w:t xml:space="preserve"> z rur </w:t>
      </w:r>
      <w:r w:rsidR="00B03DD4">
        <w:rPr>
          <w:sz w:val="22"/>
        </w:rPr>
        <w:t>polietylenowych</w:t>
      </w:r>
    </w:p>
    <w:p w:rsidR="00C3347B" w:rsidRDefault="00C3347B" w:rsidP="008C621F">
      <w:pPr>
        <w:pStyle w:val="Akapitzlist"/>
        <w:numPr>
          <w:ilvl w:val="0"/>
          <w:numId w:val="14"/>
        </w:numPr>
        <w:rPr>
          <w:sz w:val="22"/>
        </w:rPr>
      </w:pPr>
      <w:r>
        <w:rPr>
          <w:sz w:val="22"/>
        </w:rPr>
        <w:t>przykanalików kanalizacji deszczowej</w:t>
      </w:r>
      <w:r w:rsidR="00B03DD4" w:rsidRPr="00B03DD4">
        <w:rPr>
          <w:sz w:val="22"/>
        </w:rPr>
        <w:t xml:space="preserve"> </w:t>
      </w:r>
      <w:r w:rsidR="00B03DD4">
        <w:rPr>
          <w:sz w:val="22"/>
        </w:rPr>
        <w:t>o średnicy</w:t>
      </w:r>
      <w:r>
        <w:rPr>
          <w:sz w:val="22"/>
        </w:rPr>
        <w:t xml:space="preserve"> </w:t>
      </w:r>
      <w:proofErr w:type="spellStart"/>
      <w:r>
        <w:rPr>
          <w:sz w:val="22"/>
        </w:rPr>
        <w:t>Dz</w:t>
      </w:r>
      <w:proofErr w:type="spellEnd"/>
      <w:r>
        <w:rPr>
          <w:sz w:val="22"/>
        </w:rPr>
        <w:t xml:space="preserve"> 160 mm z rur PVC-U</w:t>
      </w:r>
    </w:p>
    <w:p w:rsidR="00B03DD4" w:rsidRDefault="00B03DD4" w:rsidP="008C621F">
      <w:pPr>
        <w:pStyle w:val="Akapitzlist"/>
        <w:numPr>
          <w:ilvl w:val="0"/>
          <w:numId w:val="14"/>
        </w:numPr>
        <w:rPr>
          <w:sz w:val="22"/>
        </w:rPr>
      </w:pPr>
      <w:r>
        <w:rPr>
          <w:sz w:val="22"/>
        </w:rPr>
        <w:t xml:space="preserve">kanalizacji deszczowej tłocznej o średnicy </w:t>
      </w:r>
      <w:proofErr w:type="spellStart"/>
      <w:r>
        <w:rPr>
          <w:sz w:val="22"/>
        </w:rPr>
        <w:t>Dz</w:t>
      </w:r>
      <w:proofErr w:type="spellEnd"/>
      <w:r>
        <w:rPr>
          <w:sz w:val="22"/>
        </w:rPr>
        <w:t xml:space="preserve"> 110 mm z rur polietylenowych</w:t>
      </w:r>
    </w:p>
    <w:p w:rsidR="008C621F" w:rsidRPr="008C621F" w:rsidRDefault="008C621F" w:rsidP="008C621F">
      <w:pPr>
        <w:pStyle w:val="Akapitzlist"/>
        <w:ind w:firstLine="0"/>
        <w:rPr>
          <w:sz w:val="22"/>
        </w:rPr>
      </w:pPr>
    </w:p>
    <w:p w:rsidR="004F2FA4" w:rsidRPr="008C621F" w:rsidRDefault="004F2FA4" w:rsidP="008C621F">
      <w:pPr>
        <w:pStyle w:val="Akapitzlist"/>
        <w:numPr>
          <w:ilvl w:val="0"/>
          <w:numId w:val="13"/>
        </w:numPr>
        <w:rPr>
          <w:b/>
        </w:rPr>
      </w:pPr>
      <w:r w:rsidRPr="008C621F">
        <w:rPr>
          <w:rStyle w:val="Domylnaczcionkaakapitu1"/>
          <w:rFonts w:cs="Arial"/>
          <w:b/>
          <w:sz w:val="22"/>
          <w:szCs w:val="22"/>
        </w:rPr>
        <w:t>Zestawienie powierzchni poszczególnych cz. zagospodarowania</w:t>
      </w:r>
    </w:p>
    <w:p w:rsidR="004F2FA4" w:rsidRDefault="004F2FA4" w:rsidP="008C621F">
      <w:pPr>
        <w:ind w:firstLine="360"/>
        <w:jc w:val="both"/>
        <w:rPr>
          <w:rStyle w:val="Domylnaczcionkaakapitu1"/>
          <w:rFonts w:ascii="Trebuchet MS" w:hAnsi="Trebuchet MS" w:cs="Arial"/>
        </w:rPr>
      </w:pPr>
      <w:r w:rsidRPr="00B5241A">
        <w:rPr>
          <w:rStyle w:val="Domylnaczcionkaakapitu1"/>
          <w:rFonts w:ascii="Trebuchet MS" w:hAnsi="Trebuchet MS" w:cs="Arial"/>
        </w:rPr>
        <w:t>Nie dotyczy</w:t>
      </w:r>
    </w:p>
    <w:p w:rsidR="008C621F" w:rsidRPr="00B5241A" w:rsidRDefault="008C621F" w:rsidP="008C621F">
      <w:pPr>
        <w:ind w:firstLine="360"/>
        <w:jc w:val="both"/>
        <w:rPr>
          <w:rFonts w:ascii="Trebuchet MS" w:hAnsi="Trebuchet MS"/>
        </w:rPr>
      </w:pPr>
    </w:p>
    <w:p w:rsidR="004F2FA4" w:rsidRPr="008C621F" w:rsidRDefault="004F2FA4" w:rsidP="008C621F">
      <w:pPr>
        <w:pStyle w:val="Akapitzlist"/>
        <w:numPr>
          <w:ilvl w:val="0"/>
          <w:numId w:val="13"/>
        </w:numPr>
        <w:rPr>
          <w:b/>
        </w:rPr>
      </w:pPr>
      <w:r w:rsidRPr="008C621F">
        <w:rPr>
          <w:rStyle w:val="Domylnaczcionkaakapitu1"/>
          <w:rFonts w:cs="Arial"/>
          <w:b/>
          <w:sz w:val="22"/>
          <w:szCs w:val="22"/>
        </w:rPr>
        <w:t>Informacja dot. ochrony konserwatorskiej</w:t>
      </w:r>
    </w:p>
    <w:p w:rsidR="004F2FA4" w:rsidRDefault="004F2FA4" w:rsidP="008C621F">
      <w:pPr>
        <w:ind w:firstLine="360"/>
        <w:jc w:val="both"/>
        <w:rPr>
          <w:rStyle w:val="Domylnaczcionkaakapitu1"/>
          <w:rFonts w:ascii="Trebuchet MS" w:hAnsi="Trebuchet MS" w:cs="Arial"/>
        </w:rPr>
      </w:pPr>
      <w:r w:rsidRPr="00B5241A">
        <w:rPr>
          <w:rStyle w:val="Domylnaczcionkaakapitu1"/>
          <w:rFonts w:ascii="Trebuchet MS" w:hAnsi="Trebuchet MS" w:cs="Arial"/>
        </w:rPr>
        <w:t>Wojewódzki Urząd Ochrony Zabytków w Poznaniu</w:t>
      </w:r>
      <w:r w:rsidR="00A73895" w:rsidRPr="00B5241A">
        <w:rPr>
          <w:rStyle w:val="Domylnaczcionkaakapitu1"/>
          <w:rFonts w:ascii="Trebuchet MS" w:hAnsi="Trebuchet MS" w:cs="Arial"/>
        </w:rPr>
        <w:t xml:space="preserve"> Delegatura w Koninie</w:t>
      </w:r>
      <w:r w:rsidR="00DD47E6" w:rsidRPr="00B5241A">
        <w:rPr>
          <w:rStyle w:val="Domylnaczcionkaakapitu1"/>
          <w:rFonts w:ascii="Trebuchet MS" w:hAnsi="Trebuchet MS" w:cs="Arial"/>
        </w:rPr>
        <w:t xml:space="preserve"> informuje</w:t>
      </w:r>
      <w:r w:rsidRPr="00B5241A">
        <w:rPr>
          <w:rStyle w:val="Domylnaczcionkaakapitu1"/>
          <w:rFonts w:ascii="Trebuchet MS" w:hAnsi="Trebuchet MS" w:cs="Arial"/>
        </w:rPr>
        <w:t xml:space="preserve">, iż na powyższe prace należy uzyskać pozwolenie archeologiczne po wyłonieniu wykonawcy robót ziemnych (decyzja nr </w:t>
      </w:r>
      <w:r w:rsidR="00B03DD4">
        <w:rPr>
          <w:rFonts w:ascii="Trebuchet MS" w:hAnsi="Trebuchet MS"/>
        </w:rPr>
        <w:t>Ka.5183.2537</w:t>
      </w:r>
      <w:r w:rsidR="00173487" w:rsidRPr="00B5241A">
        <w:rPr>
          <w:rFonts w:ascii="Trebuchet MS" w:hAnsi="Trebuchet MS"/>
        </w:rPr>
        <w:t xml:space="preserve">.2.2017 z dnia 12.06.2017 </w:t>
      </w:r>
      <w:r w:rsidR="00A73895" w:rsidRPr="00B5241A">
        <w:rPr>
          <w:rStyle w:val="Domylnaczcionkaakapitu1"/>
          <w:rFonts w:ascii="Trebuchet MS" w:hAnsi="Trebuchet MS" w:cs="Arial"/>
        </w:rPr>
        <w:t>roku</w:t>
      </w:r>
      <w:r w:rsidRPr="00B5241A">
        <w:rPr>
          <w:rStyle w:val="Domylnaczcionkaakapitu1"/>
          <w:rFonts w:ascii="Trebuchet MS" w:hAnsi="Trebuchet MS" w:cs="Arial"/>
        </w:rPr>
        <w:t xml:space="preserve"> załączona do projektu budowlanego).</w:t>
      </w:r>
    </w:p>
    <w:p w:rsidR="00B03DD4" w:rsidRDefault="00B03DD4" w:rsidP="008C621F">
      <w:pPr>
        <w:ind w:firstLine="360"/>
        <w:jc w:val="both"/>
        <w:rPr>
          <w:rStyle w:val="Domylnaczcionkaakapitu1"/>
          <w:rFonts w:ascii="Trebuchet MS" w:hAnsi="Trebuchet MS" w:cs="Arial"/>
        </w:rPr>
      </w:pPr>
    </w:p>
    <w:p w:rsidR="004F2FA4" w:rsidRPr="008C621F" w:rsidRDefault="004F2FA4" w:rsidP="008C621F">
      <w:pPr>
        <w:pStyle w:val="Akapitzlist"/>
        <w:numPr>
          <w:ilvl w:val="0"/>
          <w:numId w:val="13"/>
        </w:numPr>
        <w:rPr>
          <w:b/>
        </w:rPr>
      </w:pPr>
      <w:r w:rsidRPr="008C621F">
        <w:rPr>
          <w:rStyle w:val="Domylnaczcionkaakapitu1"/>
          <w:rFonts w:cs="Arial"/>
          <w:b/>
          <w:sz w:val="22"/>
          <w:szCs w:val="22"/>
        </w:rPr>
        <w:t>Informacja dot. przewidywanych zagrożeń dla środowiska</w:t>
      </w:r>
    </w:p>
    <w:p w:rsidR="00B66770" w:rsidRPr="00B5241A" w:rsidRDefault="00B66770" w:rsidP="008C621F">
      <w:pPr>
        <w:ind w:firstLine="360"/>
        <w:jc w:val="both"/>
        <w:rPr>
          <w:rStyle w:val="Domylnaczcionkaakapitu1"/>
          <w:rFonts w:ascii="Trebuchet MS" w:hAnsi="Trebuchet MS" w:cs="Arial"/>
        </w:rPr>
      </w:pPr>
      <w:r w:rsidRPr="00B5241A">
        <w:rPr>
          <w:rStyle w:val="Domylnaczcionkaakapitu1"/>
          <w:rFonts w:ascii="Trebuchet MS" w:hAnsi="Trebuchet MS" w:cs="Arial"/>
        </w:rPr>
        <w:t>Planowane przedsięwzięcie będzie realizowane i eksploatowane z uwzględnieniem następujących warunków: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w celu ograniczenia uciążliwości hałasowej firma wykonująca prace będzie prowadzić działalność w porze dziennej (między 6.00 – 22.00);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powstające w trakcie prowadzonej działalności odpady należy segregować i gromadzić w przeznaczonych do tego pojemnikach i sukcesywnie wywozić z miejsca planowanej inwestycji;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ścieki bytowe będą wywożone z toalet przenośnych prze uprawnionego odbiorcę do punktu zlewnego przy oczyszczalni ścieków;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woda z ewentualnego odwadniania wykopów kierowana będzie do kanalizacji deszczowej, rowu melioracyjnego oraz rowów przydrożnych ze zgodą i na warunkach ich właścicieli;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prowadzić działalność w sposób, który nie spowoduje zniszczeń istniejącej szaty roślinnej, bądź prowadzić prace w taki sposób, aby ewentualne przekształcenia były minimalne;</w:t>
      </w:r>
    </w:p>
    <w:p w:rsidR="00B66770" w:rsidRPr="008C621F" w:rsidRDefault="00B66770" w:rsidP="008C621F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t>utrzymywać miejsce inwestycji w odpowiednim porządku i czystości;</w:t>
      </w:r>
    </w:p>
    <w:p w:rsidR="00B66770" w:rsidRPr="008C621F" w:rsidRDefault="00B66770" w:rsidP="00AF5CD2">
      <w:pPr>
        <w:pStyle w:val="Akapitzlist"/>
        <w:numPr>
          <w:ilvl w:val="0"/>
          <w:numId w:val="14"/>
        </w:numPr>
        <w:rPr>
          <w:rStyle w:val="Domylnaczcionkaakapitu1"/>
          <w:rFonts w:cs="Arial"/>
          <w:sz w:val="22"/>
          <w:szCs w:val="22"/>
        </w:rPr>
      </w:pPr>
      <w:r w:rsidRPr="008C621F">
        <w:rPr>
          <w:rStyle w:val="Domylnaczcionkaakapitu1"/>
          <w:rFonts w:cs="Arial"/>
          <w:sz w:val="22"/>
          <w:szCs w:val="22"/>
        </w:rPr>
        <w:lastRenderedPageBreak/>
        <w:t>prowadzić działalność zgodnie z założeniami znajdującymi się w karcie informacyjnej przedsięwzięcia oraz jej uzupełnieniem, w sposób nie utrudniający bytowaniu na sąsiednich posesjach.</w:t>
      </w:r>
    </w:p>
    <w:p w:rsidR="004F2FA4" w:rsidRPr="00C3347B" w:rsidRDefault="008C621F" w:rsidP="008C621F">
      <w:pPr>
        <w:tabs>
          <w:tab w:val="center" w:pos="7655"/>
        </w:tabs>
        <w:jc w:val="both"/>
        <w:rPr>
          <w:rFonts w:ascii="Trebuchet MS" w:hAnsi="Trebuchet MS"/>
        </w:rPr>
      </w:pPr>
      <w:r>
        <w:rPr>
          <w:rStyle w:val="Domylnaczcionkaakapitu1"/>
          <w:rFonts w:ascii="Trebuchet MS" w:hAnsi="Trebuchet MS" w:cs="Arial"/>
          <w:b/>
        </w:rPr>
        <w:tab/>
      </w:r>
      <w:r w:rsidR="004F2FA4" w:rsidRPr="00C3347B">
        <w:rPr>
          <w:rStyle w:val="Domylnaczcionkaakapitu1"/>
          <w:rFonts w:ascii="Trebuchet MS" w:hAnsi="Trebuchet MS" w:cs="Arial"/>
          <w:b/>
        </w:rPr>
        <w:t>Opracował:</w:t>
      </w:r>
    </w:p>
    <w:p w:rsidR="004F2FA4" w:rsidRPr="00C3347B" w:rsidRDefault="008C621F" w:rsidP="008C621F">
      <w:pPr>
        <w:tabs>
          <w:tab w:val="center" w:pos="7655"/>
        </w:tabs>
        <w:jc w:val="both"/>
        <w:rPr>
          <w:rFonts w:ascii="Trebuchet MS" w:hAnsi="Trebuchet MS"/>
        </w:rPr>
      </w:pPr>
      <w:r w:rsidRPr="00C3347B">
        <w:rPr>
          <w:rStyle w:val="Domylnaczcionkaakapitu1"/>
          <w:rFonts w:ascii="Trebuchet MS" w:hAnsi="Trebuchet MS" w:cs="Arial"/>
          <w:b/>
        </w:rPr>
        <w:tab/>
      </w:r>
      <w:r w:rsidR="004F2FA4" w:rsidRPr="00C3347B">
        <w:rPr>
          <w:rStyle w:val="Domylnaczcionkaakapitu1"/>
          <w:rFonts w:ascii="Trebuchet MS" w:hAnsi="Trebuchet MS" w:cs="Arial"/>
          <w:b/>
        </w:rPr>
        <w:t>mgr inż. K. Biernacki</w:t>
      </w:r>
    </w:p>
    <w:sectPr w:rsidR="004F2FA4" w:rsidRPr="00C3347B" w:rsidSect="00E142BB">
      <w:pgSz w:w="11906" w:h="16838"/>
      <w:pgMar w:top="1537" w:right="1106" w:bottom="1582" w:left="1418" w:header="1304" w:footer="1304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67D0"/>
    <w:multiLevelType w:val="multilevel"/>
    <w:tmpl w:val="B36A74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5997"/>
    <w:multiLevelType w:val="hybridMultilevel"/>
    <w:tmpl w:val="5B02F83C"/>
    <w:lvl w:ilvl="0" w:tplc="90F6C4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6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4586F"/>
    <w:multiLevelType w:val="hybridMultilevel"/>
    <w:tmpl w:val="B622A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A1E46"/>
    <w:multiLevelType w:val="hybridMultilevel"/>
    <w:tmpl w:val="33781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08BD06">
      <w:start w:val="1"/>
      <w:numFmt w:val="decimal"/>
      <w:lvlText w:val="%2)"/>
      <w:lvlJc w:val="left"/>
      <w:pPr>
        <w:ind w:left="1440" w:hanging="360"/>
      </w:pPr>
      <w:rPr>
        <w:rFonts w:cs="Arial"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6791"/>
    <w:multiLevelType w:val="hybridMultilevel"/>
    <w:tmpl w:val="C37C0FCA"/>
    <w:lvl w:ilvl="0" w:tplc="90F6C4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6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2010D"/>
    <w:multiLevelType w:val="hybridMultilevel"/>
    <w:tmpl w:val="0EB81C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C5DB2"/>
    <w:multiLevelType w:val="multilevel"/>
    <w:tmpl w:val="66A2CE60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7185718"/>
    <w:multiLevelType w:val="hybridMultilevel"/>
    <w:tmpl w:val="E064EB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3A4D5A"/>
    <w:multiLevelType w:val="hybridMultilevel"/>
    <w:tmpl w:val="333E3B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90D63"/>
    <w:multiLevelType w:val="hybridMultilevel"/>
    <w:tmpl w:val="93A46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D0FA3"/>
    <w:multiLevelType w:val="hybridMultilevel"/>
    <w:tmpl w:val="47BC4586"/>
    <w:lvl w:ilvl="0" w:tplc="90F6C4F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position w:val="-6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5B4107"/>
    <w:multiLevelType w:val="hybridMultilevel"/>
    <w:tmpl w:val="53E4A340"/>
    <w:lvl w:ilvl="0" w:tplc="5F4C532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 w:hint="default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B2B01"/>
    <w:multiLevelType w:val="hybridMultilevel"/>
    <w:tmpl w:val="263C3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34775"/>
    <w:multiLevelType w:val="hybridMultilevel"/>
    <w:tmpl w:val="2E46B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58B3"/>
    <w:multiLevelType w:val="hybridMultilevel"/>
    <w:tmpl w:val="59740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33259"/>
    <w:multiLevelType w:val="hybridMultilevel"/>
    <w:tmpl w:val="9AF67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63B71"/>
    <w:multiLevelType w:val="hybridMultilevel"/>
    <w:tmpl w:val="3BDCC1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775DF1"/>
    <w:multiLevelType w:val="hybridMultilevel"/>
    <w:tmpl w:val="434872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5"/>
  </w:num>
  <w:num w:numId="5">
    <w:abstractNumId w:val="17"/>
  </w:num>
  <w:num w:numId="6">
    <w:abstractNumId w:val="9"/>
  </w:num>
  <w:num w:numId="7">
    <w:abstractNumId w:val="14"/>
  </w:num>
  <w:num w:numId="8">
    <w:abstractNumId w:val="3"/>
  </w:num>
  <w:num w:numId="9">
    <w:abstractNumId w:val="2"/>
  </w:num>
  <w:num w:numId="10">
    <w:abstractNumId w:val="12"/>
  </w:num>
  <w:num w:numId="11">
    <w:abstractNumId w:val="16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10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2471"/>
    <w:rsid w:val="000129D8"/>
    <w:rsid w:val="000D6569"/>
    <w:rsid w:val="00173487"/>
    <w:rsid w:val="00351A81"/>
    <w:rsid w:val="004F2FA4"/>
    <w:rsid w:val="0058226A"/>
    <w:rsid w:val="007E24B2"/>
    <w:rsid w:val="008C621F"/>
    <w:rsid w:val="00A73895"/>
    <w:rsid w:val="00A92471"/>
    <w:rsid w:val="00AF5CD2"/>
    <w:rsid w:val="00B0312A"/>
    <w:rsid w:val="00B03DD4"/>
    <w:rsid w:val="00B31529"/>
    <w:rsid w:val="00B5241A"/>
    <w:rsid w:val="00B60466"/>
    <w:rsid w:val="00B66770"/>
    <w:rsid w:val="00C3347B"/>
    <w:rsid w:val="00C57F69"/>
    <w:rsid w:val="00C76398"/>
    <w:rsid w:val="00C853C8"/>
    <w:rsid w:val="00D61AF1"/>
    <w:rsid w:val="00DD47E6"/>
    <w:rsid w:val="00E142BB"/>
    <w:rsid w:val="00E8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596BD1B-8A1C-47FE-8306-1F17A841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3C8"/>
  </w:style>
  <w:style w:type="paragraph" w:styleId="Nagwek1">
    <w:name w:val="heading 1"/>
    <w:basedOn w:val="Nagwek"/>
    <w:next w:val="Textbody"/>
    <w:link w:val="Nagwek1Znak"/>
    <w:rsid w:val="00A92471"/>
    <w:pPr>
      <w:keepNext/>
      <w:widowControl w:val="0"/>
      <w:tabs>
        <w:tab w:val="clear" w:pos="4536"/>
        <w:tab w:val="clear" w:pos="9072"/>
      </w:tabs>
      <w:suppressAutoHyphens/>
      <w:autoSpaceDN w:val="0"/>
      <w:spacing w:before="240" w:after="240"/>
      <w:textAlignment w:val="baseline"/>
      <w:outlineLvl w:val="0"/>
    </w:pPr>
    <w:rPr>
      <w:rFonts w:ascii="Times New Roman" w:eastAsia="SimSun" w:hAnsi="Times New Roman" w:cs="Mangal"/>
      <w:b/>
      <w:b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2471"/>
    <w:rPr>
      <w:rFonts w:ascii="Times New Roman" w:eastAsia="SimSun" w:hAnsi="Times New Roman" w:cs="Mangal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Normalny"/>
    <w:rsid w:val="00A9247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A92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92471"/>
  </w:style>
  <w:style w:type="paragraph" w:customStyle="1" w:styleId="Standard">
    <w:name w:val="Standard"/>
    <w:rsid w:val="004F2F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8Num2">
    <w:name w:val="WW8Num2"/>
    <w:basedOn w:val="Bezlisty"/>
    <w:rsid w:val="004F2FA4"/>
    <w:pPr>
      <w:numPr>
        <w:numId w:val="1"/>
      </w:numPr>
    </w:pPr>
  </w:style>
  <w:style w:type="character" w:customStyle="1" w:styleId="Domylnaczcionkaakapitu1">
    <w:name w:val="Domyślna czcionka akapitu1"/>
    <w:rsid w:val="004F2FA4"/>
  </w:style>
  <w:style w:type="paragraph" w:customStyle="1" w:styleId="TableContents">
    <w:name w:val="Table Contents"/>
    <w:basedOn w:val="Standard"/>
    <w:rsid w:val="004F2FA4"/>
    <w:pPr>
      <w:suppressLineNumbers/>
    </w:pPr>
  </w:style>
  <w:style w:type="paragraph" w:styleId="Akapitzlist">
    <w:name w:val="List Paragraph"/>
    <w:basedOn w:val="Normalny"/>
    <w:uiPriority w:val="34"/>
    <w:qFormat/>
    <w:rsid w:val="004F2FA4"/>
    <w:pPr>
      <w:suppressAutoHyphens/>
      <w:autoSpaceDN w:val="0"/>
      <w:spacing w:after="0" w:line="360" w:lineRule="auto"/>
      <w:ind w:left="720" w:firstLine="284"/>
      <w:contextualSpacing/>
      <w:jc w:val="both"/>
      <w:textAlignment w:val="baseline"/>
    </w:pPr>
    <w:rPr>
      <w:rFonts w:ascii="Trebuchet MS" w:eastAsia="Lucida Sans Unicode" w:hAnsi="Trebuchet MS" w:cs="Mangal"/>
      <w:kern w:val="3"/>
      <w:sz w:val="20"/>
      <w:szCs w:val="21"/>
      <w:lang w:eastAsia="zh-CN" w:bidi="hi-IN"/>
    </w:rPr>
  </w:style>
  <w:style w:type="character" w:customStyle="1" w:styleId="Domylnaczcionkaakapitu2">
    <w:name w:val="Domyślna czcionka akapitu2"/>
    <w:rsid w:val="004F2FA4"/>
  </w:style>
  <w:style w:type="paragraph" w:styleId="Tytu">
    <w:name w:val="Title"/>
    <w:basedOn w:val="Normalny"/>
    <w:next w:val="Normalny"/>
    <w:link w:val="TytuZnak"/>
    <w:uiPriority w:val="10"/>
    <w:qFormat/>
    <w:rsid w:val="001734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17348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3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1339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C</cp:lastModifiedBy>
  <cp:revision>14</cp:revision>
  <cp:lastPrinted>2017-12-21T11:30:00Z</cp:lastPrinted>
  <dcterms:created xsi:type="dcterms:W3CDTF">2017-02-21T09:39:00Z</dcterms:created>
  <dcterms:modified xsi:type="dcterms:W3CDTF">2017-12-21T11:31:00Z</dcterms:modified>
</cp:coreProperties>
</file>